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05" w:rsidRDefault="00D648DE" w:rsidP="002963D5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</w:t>
      </w:r>
    </w:p>
    <w:p w:rsidR="00591087" w:rsidRDefault="00D648DE" w:rsidP="002963D5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распоряжению главы 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Тайтурского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Усольского </w:t>
      </w:r>
    </w:p>
    <w:p w:rsidR="00591087" w:rsidRDefault="00D648DE" w:rsidP="002963D5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Иркутской области </w:t>
      </w:r>
    </w:p>
    <w:p w:rsidR="00D648DE" w:rsidRPr="00D648DE" w:rsidRDefault="00D648DE" w:rsidP="002963D5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159AD"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159A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303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>106</w:t>
      </w:r>
      <w:r w:rsidRPr="00303285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</w:p>
    <w:p w:rsidR="002963D5" w:rsidRDefault="002963D5" w:rsidP="002963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2D6" w:rsidRDefault="005122D6" w:rsidP="002963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2D6" w:rsidRPr="002963D5" w:rsidRDefault="005122D6" w:rsidP="002963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2963D5" w:rsidRPr="009C6405" w:rsidRDefault="002963D5" w:rsidP="009C6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C6405" w:rsidRDefault="002963D5" w:rsidP="009C6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документация</w:t>
      </w:r>
    </w:p>
    <w:p w:rsidR="002963D5" w:rsidRPr="009C6405" w:rsidRDefault="002963D5" w:rsidP="009C6405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проведение открытого</w:t>
      </w:r>
      <w:r w:rsidR="00D64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по отбору управляющей</w:t>
      </w:r>
      <w:r w:rsid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для управления многоквартирным домом, расположенным в </w:t>
      </w:r>
      <w:proofErr w:type="spellStart"/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9C6405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spellEnd"/>
      <w:r w:rsid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Тайтурка </w:t>
      </w:r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>(ул. Мичурина, дом 1</w:t>
      </w:r>
      <w:r w:rsidR="00591087"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77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 </w:t>
      </w:r>
    </w:p>
    <w:p w:rsidR="002963D5" w:rsidRPr="009C6405" w:rsidRDefault="002963D5" w:rsidP="009C6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2963D5" w:rsidRDefault="002963D5" w:rsidP="009C64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63D5" w:rsidRPr="002963D5" w:rsidRDefault="002963D5" w:rsidP="009C6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2963D5" w:rsidRPr="002963D5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Согласовано:</w:t>
      </w:r>
    </w:p>
    <w:p w:rsidR="002963D5" w:rsidRPr="002963D5" w:rsidRDefault="002963D5" w:rsidP="002963D5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2963D5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2963D5" w:rsidRPr="002963D5" w:rsidRDefault="002963D5" w:rsidP="009C64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</w:t>
      </w:r>
    </w:p>
    <w:p w:rsidR="002963D5" w:rsidRPr="002963D5" w:rsidRDefault="002963D5" w:rsidP="009C64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хозяйству   </w:t>
      </w:r>
      <w:r w:rsidR="009C6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296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      </w:t>
      </w:r>
      <w:r w:rsidR="00591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Ю.В. Егорова </w:t>
      </w:r>
    </w:p>
    <w:p w:rsidR="002963D5" w:rsidRPr="002963D5" w:rsidRDefault="002963D5" w:rsidP="002963D5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63D5" w:rsidRDefault="002963D5" w:rsidP="002963D5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5571" w:rsidRPr="002963D5" w:rsidRDefault="00F45571" w:rsidP="002963D5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D48D1" w:rsidRDefault="00AD48D1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E6147" w:rsidRDefault="00BE6147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E6147" w:rsidRDefault="00BE6147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C6405" w:rsidRDefault="009C6405" w:rsidP="002963D5">
      <w:pPr>
        <w:autoSpaceDE w:val="0"/>
        <w:autoSpaceDN w:val="0"/>
        <w:adjustRightInd w:val="0"/>
        <w:spacing w:after="0" w:line="240" w:lineRule="auto"/>
        <w:ind w:right="-5" w:firstLine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9C6405" w:rsidRDefault="002963D5" w:rsidP="009C6405">
      <w:pPr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Оглавление</w:t>
      </w:r>
    </w:p>
    <w:p w:rsidR="002963D5" w:rsidRPr="002963D5" w:rsidRDefault="002963D5" w:rsidP="009C6405">
      <w:pPr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63D5" w:rsidRPr="002963D5" w:rsidRDefault="002963D5" w:rsidP="009C6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2963D5" w:rsidP="00AF304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1843" w:type="dxa"/>
            <w:shd w:val="clear" w:color="auto" w:fill="auto"/>
          </w:tcPr>
          <w:p w:rsidR="002963D5" w:rsidRPr="00037A52" w:rsidRDefault="00B75593" w:rsidP="00115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  <w:r w:rsidR="00B8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2963D5" w:rsidP="00AF304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«Акт о состоянии общего имущества собственников помещений в многоквартирном доме»</w:t>
            </w:r>
          </w:p>
        </w:tc>
        <w:tc>
          <w:tcPr>
            <w:tcW w:w="1843" w:type="dxa"/>
            <w:shd w:val="clear" w:color="auto" w:fill="auto"/>
          </w:tcPr>
          <w:p w:rsidR="002963D5" w:rsidRPr="00037A52" w:rsidRDefault="00FA704F" w:rsidP="00115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C420D0" w:rsidP="00A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3D5"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before="80" w:after="0" w:line="240" w:lineRule="auto"/>
              <w:ind w:left="-7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«Заявка </w:t>
            </w:r>
            <w:r w:rsidRPr="00037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участие в конкурсе по отбору управляющей организации для управления многоквартирным домом</w:t>
            </w:r>
          </w:p>
          <w:p w:rsidR="002963D5" w:rsidRPr="00037A52" w:rsidRDefault="002963D5" w:rsidP="009C64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63D5" w:rsidRPr="00037A52" w:rsidRDefault="00B87644" w:rsidP="009C64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1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C420D0" w:rsidP="00037A5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3D5"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</w:t>
            </w:r>
            <w:r w:rsidR="00B82B40"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 по содержанию и ремонту объекта</w:t>
            </w: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963D5" w:rsidRPr="00037A52" w:rsidRDefault="00E90AAA" w:rsidP="006471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C420D0" w:rsidP="00A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3D5"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«Дополнительные работы»</w:t>
            </w:r>
          </w:p>
        </w:tc>
        <w:tc>
          <w:tcPr>
            <w:tcW w:w="1843" w:type="dxa"/>
            <w:shd w:val="clear" w:color="auto" w:fill="auto"/>
          </w:tcPr>
          <w:p w:rsidR="002963D5" w:rsidRPr="00037A52" w:rsidRDefault="006471CD" w:rsidP="00115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963D5" w:rsidRPr="002963D5" w:rsidTr="00037A52">
        <w:tc>
          <w:tcPr>
            <w:tcW w:w="817" w:type="dxa"/>
            <w:shd w:val="clear" w:color="auto" w:fill="auto"/>
          </w:tcPr>
          <w:p w:rsidR="002963D5" w:rsidRPr="00037A52" w:rsidRDefault="00C420D0" w:rsidP="00A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3D5"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963D5" w:rsidRPr="00037A52" w:rsidRDefault="002963D5" w:rsidP="00C420D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«Размер обеспечение исполнения обязательств»</w:t>
            </w:r>
          </w:p>
        </w:tc>
        <w:tc>
          <w:tcPr>
            <w:tcW w:w="1843" w:type="dxa"/>
            <w:shd w:val="clear" w:color="auto" w:fill="auto"/>
          </w:tcPr>
          <w:p w:rsidR="002963D5" w:rsidRPr="00037A52" w:rsidRDefault="006471CD" w:rsidP="009C64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</w:tr>
    </w:tbl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63D5" w:rsidRPr="009C6405" w:rsidRDefault="002963D5" w:rsidP="009C64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3D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C6405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2963D5" w:rsidRPr="009C6405" w:rsidRDefault="00500D00" w:rsidP="009C6405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Приложение №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6 «Проект договора управления» к конкурсной </w:t>
      </w:r>
      <w:r w:rsid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документации прикрепляется отдельным файлом.  </w:t>
      </w: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963D5" w:rsidRPr="002963D5" w:rsidRDefault="002963D5" w:rsidP="002963D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45571" w:rsidRPr="0026505C" w:rsidRDefault="002963D5" w:rsidP="0026505C">
      <w:pPr>
        <w:pStyle w:val="af5"/>
        <w:jc w:val="center"/>
        <w:rPr>
          <w:rFonts w:ascii="Times New Roman" w:hAnsi="Times New Roman"/>
          <w:sz w:val="40"/>
          <w:szCs w:val="24"/>
          <w:lang w:eastAsia="ru-RU"/>
        </w:rPr>
      </w:pPr>
      <w:r w:rsidRPr="00AF3042">
        <w:rPr>
          <w:lang w:eastAsia="ru-RU"/>
        </w:rPr>
        <w:br w:type="page"/>
      </w:r>
      <w:r w:rsidR="00AF3042" w:rsidRPr="0026505C">
        <w:rPr>
          <w:rFonts w:ascii="Times New Roman" w:hAnsi="Times New Roman"/>
          <w:sz w:val="28"/>
          <w:lang w:eastAsia="ru-RU"/>
        </w:rPr>
        <w:lastRenderedPageBreak/>
        <w:t>Конкурсная документация</w:t>
      </w:r>
    </w:p>
    <w:p w:rsidR="002963D5" w:rsidRPr="00B87644" w:rsidRDefault="002963D5" w:rsidP="00027718">
      <w:pPr>
        <w:pStyle w:val="af5"/>
        <w:rPr>
          <w:rFonts w:ascii="Times New Roman" w:hAnsi="Times New Roman"/>
          <w:b/>
          <w:sz w:val="28"/>
          <w:szCs w:val="24"/>
          <w:lang w:eastAsia="ru-RU"/>
        </w:rPr>
      </w:pPr>
      <w:r w:rsidRPr="0026505C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="00591087" w:rsidRPr="0026505C">
        <w:rPr>
          <w:rFonts w:ascii="Times New Roman" w:hAnsi="Times New Roman"/>
          <w:sz w:val="28"/>
          <w:szCs w:val="24"/>
          <w:lang w:eastAsia="ru-RU"/>
        </w:rPr>
        <w:t>Для проведения</w:t>
      </w:r>
      <w:r w:rsidRPr="0026505C">
        <w:rPr>
          <w:rFonts w:ascii="Times New Roman" w:hAnsi="Times New Roman"/>
          <w:sz w:val="28"/>
          <w:szCs w:val="24"/>
          <w:lang w:eastAsia="ru-RU"/>
        </w:rPr>
        <w:t xml:space="preserve"> открытого </w:t>
      </w:r>
      <w:r w:rsidR="00591087" w:rsidRPr="0026505C">
        <w:rPr>
          <w:rFonts w:ascii="Times New Roman" w:hAnsi="Times New Roman"/>
          <w:sz w:val="28"/>
          <w:szCs w:val="24"/>
          <w:lang w:eastAsia="ru-RU"/>
        </w:rPr>
        <w:t>конкурса по</w:t>
      </w:r>
      <w:r w:rsidRPr="0026505C">
        <w:rPr>
          <w:rFonts w:ascii="Times New Roman" w:hAnsi="Times New Roman"/>
          <w:sz w:val="28"/>
          <w:szCs w:val="24"/>
          <w:lang w:eastAsia="ru-RU"/>
        </w:rPr>
        <w:t xml:space="preserve"> отбору управляющей организации для управления </w:t>
      </w:r>
      <w:r w:rsidR="00591087" w:rsidRPr="0026505C">
        <w:rPr>
          <w:rFonts w:ascii="Times New Roman" w:hAnsi="Times New Roman"/>
          <w:sz w:val="28"/>
          <w:szCs w:val="24"/>
          <w:lang w:eastAsia="ru-RU"/>
        </w:rPr>
        <w:t>многоквартирным домом в</w:t>
      </w:r>
      <w:r w:rsidRPr="0026505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6505C">
        <w:rPr>
          <w:rFonts w:ascii="Times New Roman" w:hAnsi="Times New Roman"/>
          <w:sz w:val="28"/>
          <w:szCs w:val="24"/>
          <w:lang w:eastAsia="ru-RU"/>
        </w:rPr>
        <w:t>р.п</w:t>
      </w:r>
      <w:proofErr w:type="spellEnd"/>
      <w:r w:rsidRPr="0026505C">
        <w:rPr>
          <w:rFonts w:ascii="Times New Roman" w:hAnsi="Times New Roman"/>
          <w:sz w:val="28"/>
          <w:szCs w:val="24"/>
          <w:lang w:eastAsia="ru-RU"/>
        </w:rPr>
        <w:t xml:space="preserve">. Тайтурка </w:t>
      </w:r>
      <w:r w:rsidR="00027718">
        <w:rPr>
          <w:rFonts w:ascii="Times New Roman" w:hAnsi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 </w:t>
      </w:r>
    </w:p>
    <w:p w:rsidR="00AF3042" w:rsidRPr="0026505C" w:rsidRDefault="00AF3042" w:rsidP="0026505C">
      <w:pPr>
        <w:pStyle w:val="af5"/>
        <w:jc w:val="center"/>
        <w:rPr>
          <w:rFonts w:ascii="Times New Roman" w:hAnsi="Times New Roman"/>
          <w:sz w:val="28"/>
          <w:lang w:eastAsia="ru-RU"/>
        </w:rPr>
      </w:pPr>
      <w:r w:rsidRPr="0026505C">
        <w:rPr>
          <w:rFonts w:ascii="Times New Roman" w:hAnsi="Times New Roman"/>
          <w:sz w:val="28"/>
          <w:lang w:eastAsia="ru-RU"/>
        </w:rPr>
        <w:t>Общие положения</w:t>
      </w:r>
    </w:p>
    <w:p w:rsidR="002963D5" w:rsidRPr="0026505C" w:rsidRDefault="0026505C" w:rsidP="0026505C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26505C">
        <w:rPr>
          <w:rFonts w:ascii="Times New Roman" w:hAnsi="Times New Roman"/>
          <w:sz w:val="28"/>
          <w:lang w:eastAsia="ru-RU"/>
        </w:rPr>
        <w:t xml:space="preserve">         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Настоящая конкурсная документация регулирует отношения, возникающие в связи с проведением открытого конкурса по отбору управляющей организации для управления </w:t>
      </w:r>
      <w:r w:rsidR="00591087" w:rsidRPr="0026505C">
        <w:rPr>
          <w:rFonts w:ascii="Times New Roman" w:hAnsi="Times New Roman"/>
          <w:sz w:val="28"/>
          <w:lang w:eastAsia="ru-RU"/>
        </w:rPr>
        <w:t>многоквартирным домом в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2963D5" w:rsidRPr="0026505C">
        <w:rPr>
          <w:rFonts w:ascii="Times New Roman" w:hAnsi="Times New Roman"/>
          <w:sz w:val="28"/>
          <w:lang w:eastAsia="ru-RU"/>
        </w:rPr>
        <w:t>р.п</w:t>
      </w:r>
      <w:proofErr w:type="spellEnd"/>
      <w:r w:rsidR="002963D5" w:rsidRPr="0026505C">
        <w:rPr>
          <w:rFonts w:ascii="Times New Roman" w:hAnsi="Times New Roman"/>
          <w:sz w:val="28"/>
          <w:lang w:eastAsia="ru-RU"/>
        </w:rPr>
        <w:t xml:space="preserve">. Тайтурка </w:t>
      </w:r>
      <w:r w:rsidR="00027718">
        <w:rPr>
          <w:rFonts w:ascii="Times New Roman" w:hAnsi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="002963D5" w:rsidRPr="0026505C">
        <w:rPr>
          <w:rFonts w:ascii="Times New Roman" w:hAnsi="Times New Roman"/>
          <w:sz w:val="28"/>
          <w:lang w:eastAsia="ru-RU"/>
        </w:rPr>
        <w:t>.</w:t>
      </w:r>
    </w:p>
    <w:p w:rsidR="00991205" w:rsidRPr="0026505C" w:rsidRDefault="0026505C" w:rsidP="0026505C">
      <w:pPr>
        <w:pStyle w:val="af5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</w:t>
      </w:r>
      <w:r w:rsidR="00991205" w:rsidRPr="0026505C">
        <w:rPr>
          <w:rFonts w:ascii="Times New Roman" w:hAnsi="Times New Roman"/>
          <w:sz w:val="28"/>
          <w:lang w:eastAsia="ru-RU"/>
        </w:rPr>
        <w:t>В целях настоящий конкурсной документации используемые понятия означают следующее: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C6405">
        <w:rPr>
          <w:rStyle w:val="s10"/>
          <w:rFonts w:ascii="Times New Roman" w:hAnsi="Times New Roman"/>
          <w:b/>
          <w:bCs/>
          <w:color w:val="22272F"/>
          <w:sz w:val="28"/>
          <w:szCs w:val="24"/>
          <w:shd w:val="clear" w:color="auto" w:fill="FFFFFF"/>
        </w:rPr>
        <w:t>"конкурс"</w:t>
      </w:r>
      <w:r w:rsidRPr="009C6405">
        <w:rPr>
          <w:rFonts w:ascii="Times New Roman" w:hAnsi="Times New Roman"/>
          <w:sz w:val="28"/>
          <w:szCs w:val="24"/>
          <w:shd w:val="clear" w:color="auto" w:fill="FFFFFF"/>
        </w:rPr>
        <w:t> 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предмет конкурса</w:t>
      </w:r>
      <w:r w:rsidRPr="009C6405">
        <w:rPr>
          <w:rFonts w:ascii="Times New Roman" w:hAnsi="Times New Roman"/>
          <w:sz w:val="28"/>
          <w:szCs w:val="24"/>
        </w:rPr>
        <w:t>" - право заключения договоров управления многоквартирным домом в отношении объекта конкурса;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объект конкурса</w:t>
      </w:r>
      <w:r w:rsidRPr="009C6405">
        <w:rPr>
          <w:rFonts w:ascii="Times New Roman" w:hAnsi="Times New Roman"/>
          <w:sz w:val="28"/>
          <w:szCs w:val="24"/>
        </w:rPr>
        <w:t>" - общее имущество собственников помещений в многоквартирном доме, на право управления которым проводится конкурс;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организатор конкурса</w:t>
      </w:r>
      <w:r w:rsidRPr="009C6405">
        <w:rPr>
          <w:rFonts w:ascii="Times New Roman" w:hAnsi="Times New Roman"/>
          <w:sz w:val="28"/>
          <w:szCs w:val="24"/>
        </w:rPr>
        <w:t>" - орган местного самоуправления, уполномоченный проводить конкурс;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размер платы за содержание и ремонт жилого помещения</w:t>
      </w:r>
      <w:r w:rsidRPr="009C6405">
        <w:rPr>
          <w:rFonts w:ascii="Times New Roman" w:hAnsi="Times New Roman"/>
          <w:sz w:val="28"/>
          <w:szCs w:val="24"/>
        </w:rPr>
        <w:t>"-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управляющая организация</w:t>
      </w:r>
      <w:r w:rsidRPr="009C6405">
        <w:rPr>
          <w:rFonts w:ascii="Times New Roman" w:hAnsi="Times New Roman"/>
          <w:sz w:val="28"/>
          <w:szCs w:val="24"/>
        </w:rPr>
        <w:t>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91205" w:rsidRPr="009C6405" w:rsidRDefault="00991205" w:rsidP="009C6405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претендент</w:t>
      </w:r>
      <w:r w:rsidRPr="009C6405">
        <w:rPr>
          <w:rFonts w:ascii="Times New Roman" w:hAnsi="Times New Roman"/>
          <w:sz w:val="28"/>
          <w:szCs w:val="24"/>
        </w:rPr>
        <w:t>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90373" w:rsidRPr="00390373" w:rsidRDefault="00991205" w:rsidP="008159AD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9C6405">
        <w:rPr>
          <w:rFonts w:ascii="Times New Roman" w:hAnsi="Times New Roman"/>
          <w:sz w:val="28"/>
          <w:szCs w:val="24"/>
        </w:rPr>
        <w:t>"</w:t>
      </w:r>
      <w:r w:rsidRPr="009C6405">
        <w:rPr>
          <w:rFonts w:ascii="Times New Roman" w:hAnsi="Times New Roman"/>
          <w:b/>
          <w:sz w:val="28"/>
          <w:szCs w:val="24"/>
        </w:rPr>
        <w:t>участник конкурса</w:t>
      </w:r>
      <w:r w:rsidRPr="009C6405">
        <w:rPr>
          <w:rFonts w:ascii="Times New Roman" w:hAnsi="Times New Roman"/>
          <w:sz w:val="28"/>
          <w:szCs w:val="24"/>
        </w:rPr>
        <w:t>" - претендент, допущенный конкурсной комиссией к участию в конкурсе.</w:t>
      </w:r>
    </w:p>
    <w:p w:rsidR="00AF3042" w:rsidRPr="009C6405" w:rsidRDefault="00AF3042" w:rsidP="009C640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6505C" w:rsidRDefault="0026505C" w:rsidP="008159AD">
      <w:pPr>
        <w:pStyle w:val="af4"/>
        <w:tabs>
          <w:tab w:val="num" w:pos="360"/>
          <w:tab w:val="num" w:pos="1127"/>
        </w:tabs>
        <w:suppressAutoHyphens/>
        <w:spacing w:after="0" w:line="240" w:lineRule="auto"/>
        <w:ind w:left="1108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6505C" w:rsidRDefault="0026505C" w:rsidP="008159AD">
      <w:pPr>
        <w:pStyle w:val="af4"/>
        <w:tabs>
          <w:tab w:val="num" w:pos="360"/>
          <w:tab w:val="num" w:pos="1127"/>
        </w:tabs>
        <w:suppressAutoHyphens/>
        <w:spacing w:after="0" w:line="240" w:lineRule="auto"/>
        <w:ind w:left="1108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63D5" w:rsidRPr="002963D5" w:rsidRDefault="00AF3042" w:rsidP="008159AD">
      <w:pPr>
        <w:pStyle w:val="af4"/>
        <w:tabs>
          <w:tab w:val="num" w:pos="360"/>
          <w:tab w:val="num" w:pos="1127"/>
        </w:tabs>
        <w:suppressAutoHyphens/>
        <w:spacing w:after="0" w:line="240" w:lineRule="auto"/>
        <w:ind w:left="1108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Законодательное регулирование</w:t>
      </w:r>
    </w:p>
    <w:p w:rsidR="00F45571" w:rsidRPr="008159AD" w:rsidRDefault="00447189" w:rsidP="008159AD">
      <w:pPr>
        <w:numPr>
          <w:ilvl w:val="2"/>
          <w:numId w:val="0"/>
        </w:numPr>
        <w:tabs>
          <w:tab w:val="num" w:pos="360"/>
          <w:tab w:val="num" w:pos="112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Ref119427085"/>
      <w:r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3.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Настоящая конкурсная документация подготовлена в соответствии </w:t>
      </w:r>
      <w:bookmarkEnd w:id="0"/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</w:t>
      </w:r>
      <w:r w:rsidR="002963D5" w:rsidRPr="009C6405">
        <w:rPr>
          <w:rFonts w:ascii="Times New Roman" w:eastAsia="Calibri" w:hAnsi="Times New Roman" w:cs="Times New Roman"/>
          <w:sz w:val="28"/>
          <w:szCs w:val="26"/>
          <w:lang w:eastAsia="ru-RU"/>
        </w:rPr>
        <w:t>Постановлением Правительства Российской Федерации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6 февраля 2006 года № 75,  Постановлением  Правительства  РФ от 03.04.2013г. № 290 «О минимальном перечне услуг и работ, необходимых для обеспечения надлежащего содержания общего имущества в многоквартирном  доме, и порядке их оказания и выполнения».</w:t>
      </w:r>
    </w:p>
    <w:p w:rsidR="008159AD" w:rsidRDefault="008159AD" w:rsidP="008159AD">
      <w:pPr>
        <w:tabs>
          <w:tab w:val="num" w:pos="360"/>
          <w:tab w:val="num" w:pos="1127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963D5" w:rsidRPr="008159AD" w:rsidRDefault="00AF3042" w:rsidP="008159AD">
      <w:pPr>
        <w:tabs>
          <w:tab w:val="num" w:pos="360"/>
          <w:tab w:val="num" w:pos="1127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</w:t>
      </w:r>
      <w:r w:rsidR="0026505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F3042">
        <w:rPr>
          <w:rFonts w:ascii="Times New Roman" w:hAnsi="Times New Roman"/>
          <w:sz w:val="28"/>
          <w:szCs w:val="24"/>
          <w:lang w:eastAsia="ru-RU"/>
        </w:rPr>
        <w:t>Организатор конкурса</w:t>
      </w:r>
    </w:p>
    <w:p w:rsidR="002963D5" w:rsidRDefault="00447189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4.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Организатором конкурса по отбору управляющей организации для управления многоквартирным </w:t>
      </w:r>
      <w:r w:rsidR="00D47E8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домом в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р.п</w:t>
      </w:r>
      <w:proofErr w:type="spellEnd"/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. Тайтурка</w:t>
      </w:r>
      <w:r w:rsidR="00027718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027718" w:rsidRPr="00027718">
        <w:rPr>
          <w:rFonts w:ascii="Times New Roman" w:hAnsi="Times New Roman"/>
          <w:sz w:val="28"/>
          <w:lang w:eastAsia="ru-RU"/>
        </w:rPr>
        <w:t xml:space="preserve"> </w:t>
      </w:r>
      <w:r w:rsidR="00027718" w:rsidRPr="0026505C">
        <w:rPr>
          <w:rFonts w:ascii="Times New Roman" w:hAnsi="Times New Roman"/>
          <w:sz w:val="28"/>
          <w:lang w:eastAsia="ru-RU"/>
        </w:rPr>
        <w:t>ул. Мичурина, д.1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277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 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является администрация </w:t>
      </w:r>
      <w:r w:rsidR="0059108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Тайтурского 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="0059108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Усольского 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муниципального </w:t>
      </w:r>
      <w:r w:rsidR="00591087">
        <w:rPr>
          <w:rFonts w:ascii="Times New Roman" w:eastAsia="Calibri" w:hAnsi="Times New Roman" w:cs="Times New Roman"/>
          <w:sz w:val="28"/>
          <w:szCs w:val="24"/>
          <w:lang w:eastAsia="ru-RU"/>
        </w:rPr>
        <w:t>района Иркутской области</w:t>
      </w:r>
      <w:r w:rsidR="002963D5" w:rsidRPr="009C6405">
        <w:rPr>
          <w:rFonts w:ascii="Times New Roman" w:eastAsia="Calibri" w:hAnsi="Times New Roman" w:cs="Times New Roman"/>
          <w:sz w:val="28"/>
          <w:szCs w:val="24"/>
          <w:lang w:eastAsia="ru-RU"/>
        </w:rPr>
        <w:t>. Организатор проводит конкурс в соответствии с процедурами, условиями и положениями настоящей конкурсной документации.</w:t>
      </w:r>
    </w:p>
    <w:p w:rsidR="008159AD" w:rsidRPr="008159AD" w:rsidRDefault="008159AD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63AE" w:rsidRPr="0026505C" w:rsidRDefault="00AF3042" w:rsidP="0026505C">
      <w:pPr>
        <w:pStyle w:val="af5"/>
        <w:jc w:val="center"/>
        <w:rPr>
          <w:rFonts w:ascii="Times New Roman" w:hAnsi="Times New Roman"/>
          <w:sz w:val="28"/>
          <w:lang w:eastAsia="ru-RU"/>
        </w:rPr>
      </w:pPr>
      <w:r w:rsidRPr="0026505C">
        <w:rPr>
          <w:rFonts w:ascii="Times New Roman" w:hAnsi="Times New Roman"/>
          <w:sz w:val="28"/>
          <w:lang w:eastAsia="ru-RU"/>
        </w:rPr>
        <w:t>5. Предмет конкурса</w:t>
      </w:r>
    </w:p>
    <w:p w:rsidR="002963D5" w:rsidRPr="0026505C" w:rsidRDefault="0026505C" w:rsidP="0026505C">
      <w:pPr>
        <w:pStyle w:val="af5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</w:t>
      </w:r>
      <w:r w:rsidR="00B463AE" w:rsidRPr="0026505C">
        <w:rPr>
          <w:rFonts w:ascii="Times New Roman" w:hAnsi="Times New Roman"/>
          <w:sz w:val="28"/>
          <w:lang w:eastAsia="ru-RU"/>
        </w:rPr>
        <w:t>5</w:t>
      </w:r>
      <w:r w:rsidR="00447189" w:rsidRPr="0026505C">
        <w:rPr>
          <w:rFonts w:ascii="Times New Roman" w:hAnsi="Times New Roman"/>
          <w:sz w:val="28"/>
          <w:lang w:eastAsia="ru-RU"/>
        </w:rPr>
        <w:t>.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Организатор </w:t>
      </w:r>
      <w:r w:rsidR="00B463AE" w:rsidRPr="0026505C">
        <w:rPr>
          <w:rFonts w:ascii="Times New Roman" w:hAnsi="Times New Roman"/>
          <w:sz w:val="28"/>
          <w:lang w:eastAsia="ru-RU"/>
        </w:rPr>
        <w:t>конкурса приглашает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 всех заинтересованных лиц подавать заявки на участие в конкурсе по отбору управляющей организации для управления многоквартирным </w:t>
      </w:r>
      <w:r w:rsidR="00591087" w:rsidRPr="0026505C">
        <w:rPr>
          <w:rFonts w:ascii="Times New Roman" w:hAnsi="Times New Roman"/>
          <w:sz w:val="28"/>
          <w:lang w:eastAsia="ru-RU"/>
        </w:rPr>
        <w:t>домом в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2963D5" w:rsidRPr="0026505C">
        <w:rPr>
          <w:rFonts w:ascii="Times New Roman" w:hAnsi="Times New Roman"/>
          <w:sz w:val="28"/>
          <w:lang w:eastAsia="ru-RU"/>
        </w:rPr>
        <w:t>р.п</w:t>
      </w:r>
      <w:proofErr w:type="spellEnd"/>
      <w:r w:rsidR="002963D5" w:rsidRPr="0026505C">
        <w:rPr>
          <w:rFonts w:ascii="Times New Roman" w:hAnsi="Times New Roman"/>
          <w:sz w:val="28"/>
          <w:lang w:eastAsia="ru-RU"/>
        </w:rPr>
        <w:t xml:space="preserve">. Тайтурка, ул. Мичурина, д.1, в соответствии с процедурами и условиями, </w:t>
      </w:r>
      <w:r w:rsidR="00591087" w:rsidRPr="0026505C">
        <w:rPr>
          <w:rFonts w:ascii="Times New Roman" w:hAnsi="Times New Roman"/>
          <w:sz w:val="28"/>
          <w:lang w:eastAsia="ru-RU"/>
        </w:rPr>
        <w:t>приведенными в конкурсной</w:t>
      </w:r>
      <w:r w:rsidR="002963D5" w:rsidRPr="0026505C">
        <w:rPr>
          <w:rFonts w:ascii="Times New Roman" w:hAnsi="Times New Roman"/>
          <w:sz w:val="28"/>
          <w:lang w:eastAsia="ru-RU"/>
        </w:rPr>
        <w:t xml:space="preserve"> документации.</w:t>
      </w:r>
    </w:p>
    <w:p w:rsidR="008159AD" w:rsidRPr="00AF3042" w:rsidRDefault="008159AD" w:rsidP="008159AD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8159AD" w:rsidRDefault="00AF3042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6. Извещение о проведение конкурса</w:t>
      </w:r>
    </w:p>
    <w:p w:rsidR="002963D5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Извещение о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проведении конкурса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D47E8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размещается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организатором конкурса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официальном сайте не менее чем за </w:t>
      </w:r>
      <w:r w:rsidR="00D47E8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30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дней до даты окончания срока подачи заявок на участие в конкурсе.</w:t>
      </w:r>
    </w:p>
    <w:p w:rsidR="00F845A8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="00D47E8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F845A8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извещении о проведении конкурса указывается следующее: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1) основание проведения конкурса и нормативные правовые акты, на основании которых проводится конкурс;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4) 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</w:t>
      </w:r>
      <w:r w:rsidR="00182CD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услуги);</w:t>
      </w:r>
    </w:p>
    <w:p w:rsidR="00CD5FF9" w:rsidRPr="00AF3042" w:rsidRDefault="00CD5FF9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5)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8) место, порядок и срок подачи заявок на участие в конкурсе, установленный в соответствии с пунктом 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24</w:t>
      </w:r>
      <w:r w:rsidR="002A16D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5907A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настоящей конкурсной документации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10) место, дата и время проведения конкурса;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11) размер обеспечения заявки на участие в конкурсе.</w:t>
      </w:r>
    </w:p>
    <w:p w:rsidR="00182CD1" w:rsidRPr="00AF3042" w:rsidRDefault="00B463AE" w:rsidP="00AF3042">
      <w:pPr>
        <w:spacing w:after="0" w:line="240" w:lineRule="auto"/>
        <w:ind w:firstLine="709"/>
        <w:jc w:val="both"/>
        <w:rPr>
          <w:sz w:val="24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182CD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82CD1" w:rsidRPr="00AF3042" w:rsidRDefault="00182CD1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Если организатор конкурса отказался от проведения конкурса, то организатор конкурса в течение 2 рабочих дней с даты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принятия такого решения обязан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обязан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182CD1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9</w:t>
      </w:r>
      <w:r w:rsidR="00D47E8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82CD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182CD1" w:rsidRPr="00AF3042" w:rsidRDefault="00182CD1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а)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</w:p>
    <w:p w:rsidR="00182CD1" w:rsidRPr="00AF3042" w:rsidRDefault="00182CD1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б)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части 13 статьи 161 Жилищного кодекса Российской Федерации, путем размещения сообщения в местах, удобных для ознакомления лицами, принявшими помещения,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D47E85" w:rsidRPr="002963D5" w:rsidRDefault="00D47E85" w:rsidP="00296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3D5" w:rsidRPr="00AF3042" w:rsidRDefault="00AF3042" w:rsidP="008159AD">
      <w:pPr>
        <w:spacing w:after="0" w:line="240" w:lineRule="auto"/>
        <w:ind w:firstLine="748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7. Начальная цена договора</w:t>
      </w:r>
    </w:p>
    <w:p w:rsidR="002963D5" w:rsidRPr="00015E98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ru-RU"/>
        </w:rPr>
      </w:pPr>
      <w:r w:rsidRPr="00AF3042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1</w:t>
      </w:r>
      <w:r w:rsidRPr="00015E98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0</w:t>
      </w:r>
      <w:r w:rsidR="00447189" w:rsidRPr="00015E98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 xml:space="preserve">. </w:t>
      </w:r>
      <w:r w:rsidR="002963D5" w:rsidRPr="00015E98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 xml:space="preserve">В </w:t>
      </w:r>
      <w:r w:rsidR="00591087" w:rsidRPr="00015E98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цену договора</w:t>
      </w:r>
      <w:r w:rsidR="002963D5" w:rsidRPr="00015E98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 xml:space="preserve"> включается:      </w:t>
      </w:r>
    </w:p>
    <w:p w:rsidR="00FE1BBC" w:rsidRPr="00015E98" w:rsidRDefault="00FE1BB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-  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многоквартирных домах – </w:t>
      </w:r>
      <w:r w:rsidR="00015E98"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76326,12</w:t>
      </w:r>
      <w:r w:rsidR="00591087"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рубл</w:t>
      </w:r>
      <w:r w:rsidR="00446722"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. </w:t>
      </w:r>
    </w:p>
    <w:p w:rsidR="00FE1BBC" w:rsidRPr="00015E98" w:rsidRDefault="00FE1BB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-    стоимость коммунальных услуг, рассчитываемой как произведение среднего объема потребляемых ресурсов в многоквартирном доме и тарифов – </w:t>
      </w:r>
      <w:r w:rsidR="00015E98"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439351,04</w:t>
      </w: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рубл</w:t>
      </w:r>
      <w:r w:rsidR="00446722"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ь</w:t>
      </w:r>
      <w:r w:rsidRPr="00015E98">
        <w:rPr>
          <w:rFonts w:ascii="Times New Roman" w:eastAsia="Calibri" w:hAnsi="Times New Roman" w:cs="Times New Roman"/>
          <w:sz w:val="28"/>
          <w:szCs w:val="26"/>
          <w:lang w:eastAsia="ru-RU"/>
        </w:rPr>
        <w:t>.</w:t>
      </w:r>
    </w:p>
    <w:p w:rsidR="00B463AE" w:rsidRDefault="00FE1BBC" w:rsidP="00591087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</w:rPr>
      </w:pPr>
      <w:r w:rsidRPr="00015E98">
        <w:rPr>
          <w:rFonts w:ascii="Times New Roman" w:eastAsia="Calibri" w:hAnsi="Times New Roman" w:cs="Times New Roman"/>
          <w:sz w:val="28"/>
        </w:rPr>
        <w:t xml:space="preserve">Всего: </w:t>
      </w:r>
      <w:r w:rsidR="00015E98" w:rsidRPr="00015E98">
        <w:rPr>
          <w:rFonts w:ascii="Times New Roman" w:eastAsia="Calibri" w:hAnsi="Times New Roman" w:cs="Times New Roman"/>
          <w:sz w:val="28"/>
        </w:rPr>
        <w:t>515677,16</w:t>
      </w:r>
      <w:r w:rsidR="00064A63" w:rsidRPr="00015E98">
        <w:rPr>
          <w:rFonts w:ascii="Times New Roman" w:eastAsia="Calibri" w:hAnsi="Times New Roman" w:cs="Times New Roman"/>
          <w:sz w:val="28"/>
        </w:rPr>
        <w:t xml:space="preserve"> </w:t>
      </w:r>
      <w:r w:rsidRPr="00015E98">
        <w:rPr>
          <w:rFonts w:ascii="Times New Roman" w:eastAsia="Calibri" w:hAnsi="Times New Roman" w:cs="Times New Roman"/>
          <w:sz w:val="28"/>
        </w:rPr>
        <w:t>рубл</w:t>
      </w:r>
      <w:r w:rsidR="00027718">
        <w:rPr>
          <w:rFonts w:ascii="Times New Roman" w:eastAsia="Calibri" w:hAnsi="Times New Roman" w:cs="Times New Roman"/>
          <w:sz w:val="28"/>
        </w:rPr>
        <w:t>ей</w:t>
      </w:r>
      <w:r w:rsidRPr="00015E98">
        <w:rPr>
          <w:rFonts w:ascii="Times New Roman" w:eastAsia="Calibri" w:hAnsi="Times New Roman" w:cs="Times New Roman"/>
          <w:sz w:val="28"/>
        </w:rPr>
        <w:t>.</w:t>
      </w:r>
    </w:p>
    <w:p w:rsidR="008159AD" w:rsidRPr="008159AD" w:rsidRDefault="008159AD" w:rsidP="008159A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32"/>
          <w:szCs w:val="26"/>
          <w:lang w:eastAsia="ru-RU"/>
        </w:rPr>
      </w:pPr>
    </w:p>
    <w:p w:rsidR="002963D5" w:rsidRPr="008159AD" w:rsidRDefault="00AF3042" w:rsidP="008159AD">
      <w:pPr>
        <w:spacing w:after="0" w:line="240" w:lineRule="auto"/>
        <w:ind w:firstLine="7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8"/>
          <w:lang w:eastAsia="ru-RU"/>
        </w:rPr>
        <w:t>8. Источники финансирования и порядок оплаты</w:t>
      </w:r>
    </w:p>
    <w:p w:rsidR="002963D5" w:rsidRPr="00AF3042" w:rsidRDefault="00447189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</w:pPr>
      <w:r w:rsidRPr="00AF3042"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  <w:t>1</w:t>
      </w:r>
      <w:r w:rsidR="00B463AE" w:rsidRPr="00AF3042"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  <w:t>1</w:t>
      </w:r>
      <w:r w:rsidRPr="00AF3042"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  <w:t xml:space="preserve">. </w:t>
      </w:r>
      <w:r w:rsidR="002963D5" w:rsidRPr="00AF3042"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  <w:t>Источник финансирования – средства собственников и нанимателей жилых/нежилых помещений по договорам социального найма и найма жилых помещений муниципального жилищного фонда.</w:t>
      </w:r>
    </w:p>
    <w:p w:rsidR="002963D5" w:rsidRPr="00AF3042" w:rsidRDefault="002963D5" w:rsidP="00AF3042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Оплата за содержание и ремонт жилого/нежилого помещения, включающая в себя плату за услуги и работы по управлению многоквартирным домом, содержанию и текущему ремонту общего имущества в </w:t>
      </w:r>
      <w:r w:rsidR="0064579C" w:rsidRPr="00AF3042">
        <w:rPr>
          <w:rFonts w:ascii="Times New Roman" w:eastAsia="Calibri" w:hAnsi="Times New Roman" w:cs="Times New Roman"/>
          <w:sz w:val="28"/>
          <w:szCs w:val="26"/>
          <w:lang w:eastAsia="ru-RU"/>
        </w:rPr>
        <w:t>многоквартирном доме</w:t>
      </w:r>
      <w:r w:rsidRPr="00AF304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производится ежемесячно (для собственника, нанимателей жилого/нежилого помещения, занимаемого </w:t>
      </w:r>
      <w:r w:rsidRPr="00AF3042">
        <w:rPr>
          <w:rFonts w:ascii="Times New Roman" w:eastAsia="Calibri" w:hAnsi="Times New Roman" w:cs="Times New Roman"/>
          <w:bCs/>
          <w:iCs/>
          <w:sz w:val="28"/>
          <w:szCs w:val="26"/>
          <w:lang w:eastAsia="ru-RU"/>
        </w:rPr>
        <w:t>по договорам социального найма и найма жилых помещений муниципального жилищного фонда).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8159AD" w:rsidRDefault="00AF3042" w:rsidP="008159AD">
      <w:pPr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9. Правомочность участников конкурса</w:t>
      </w:r>
    </w:p>
    <w:p w:rsidR="002963D5" w:rsidRPr="00AF3042" w:rsidRDefault="00447189" w:rsidP="00AF3042">
      <w:pPr>
        <w:numPr>
          <w:ilvl w:val="2"/>
          <w:numId w:val="0"/>
        </w:numPr>
        <w:tabs>
          <w:tab w:val="num" w:pos="0"/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настоящем конкурсе может принять участие любое юридическое лицо независимо от организационно-правовой формы, формы собственности, места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нахождения и места происхождения капитала или любое физическое лицо, в том числе индивидуальный предприниматель.</w:t>
      </w:r>
    </w:p>
    <w:p w:rsidR="002963D5" w:rsidRPr="00AF3042" w:rsidRDefault="002963D5" w:rsidP="008159AD">
      <w:pPr>
        <w:numPr>
          <w:ilvl w:val="2"/>
          <w:numId w:val="0"/>
        </w:numPr>
        <w:tabs>
          <w:tab w:val="num" w:pos="0"/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размещения заказа должен соответствовать требованиям, предъявляемым законодательством Российской Федерации к лицам, осуществляющим выполнение работ, являющимся предметом конкурса.</w:t>
      </w:r>
    </w:p>
    <w:p w:rsidR="0026505C" w:rsidRDefault="0026505C" w:rsidP="008159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8159AD" w:rsidRDefault="00AF3042" w:rsidP="008159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10. Условия участия, требования к участникам конкурса</w:t>
      </w:r>
    </w:p>
    <w:p w:rsidR="002963D5" w:rsidRPr="00AF3042" w:rsidRDefault="00447189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4A7220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При проведении конкурса устанавливаются следующие требования к претендентам: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3) деятельность претендента не приостановлена в порядке, предусмотренном </w:t>
      </w:r>
      <w:hyperlink r:id="rId8" w:anchor="block_3012" w:history="1">
        <w:r w:rsidRPr="00AF3042">
          <w:rPr>
            <w:rFonts w:ascii="Times New Roman" w:eastAsia="Times New Roman" w:hAnsi="Times New Roman" w:cs="Times New Roman"/>
            <w:bCs/>
            <w:color w:val="3272C0"/>
            <w:sz w:val="28"/>
            <w:szCs w:val="24"/>
            <w:u w:val="single"/>
            <w:lang w:eastAsia="ru-RU"/>
          </w:rPr>
          <w:t>Кодексом</w:t>
        </w:r>
      </w:hyperlink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Российской Федерации об административных правонарушениях;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</w:t>
      </w:r>
      <w:hyperlink r:id="rId9" w:anchor="block_20019" w:history="1">
        <w:r w:rsidRPr="00AF3042">
          <w:rPr>
            <w:rFonts w:ascii="Times New Roman" w:eastAsia="Times New Roman" w:hAnsi="Times New Roman" w:cs="Times New Roman"/>
            <w:bCs/>
            <w:color w:val="3272C0"/>
            <w:sz w:val="28"/>
            <w:szCs w:val="24"/>
            <w:u w:val="single"/>
            <w:lang w:eastAsia="ru-RU"/>
          </w:rPr>
          <w:t>законодательством</w:t>
        </w:r>
      </w:hyperlink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Российской Федерации и решение по такой жалобе не вступило в силу;</w:t>
      </w:r>
    </w:p>
    <w:p w:rsidR="002963D5" w:rsidRPr="00AF3042" w:rsidRDefault="002963D5" w:rsidP="00AF3042">
      <w:pPr>
        <w:pStyle w:val="af5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F304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9D213E" w:rsidRPr="00AF304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  <w:r w:rsidR="009D213E" w:rsidRPr="00AF3042">
        <w:rPr>
          <w:rFonts w:ascii="Times New Roman" w:hAnsi="Times New Roman"/>
          <w:sz w:val="28"/>
          <w:szCs w:val="24"/>
          <w:shd w:val="clear" w:color="auto" w:fill="FFFFFF"/>
        </w:rPr>
        <w:t xml:space="preserve">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AF304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;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9D213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анный в конкурсной документации;</w:t>
      </w:r>
    </w:p>
    <w:p w:rsidR="009D213E" w:rsidRPr="00AF3042" w:rsidRDefault="009D213E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9D213E" w:rsidRPr="00AF3042" w:rsidRDefault="009D213E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F845A8" w:rsidRPr="00AF3042" w:rsidRDefault="00447189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4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Требования, указанные в пункте 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3</w:t>
      </w:r>
      <w:r w:rsidR="00F571C8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F45571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настоящей конкурсной документацией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5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 Проверка соответствия претендентов требованиям, указанным в подпунктах 2 - 8 пункта 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3</w:t>
      </w:r>
      <w:r w:rsidR="00F571C8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F45571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настоящей конкурсной документацией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6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 Основаниями для отказа допуска к участию в конкурсе являются: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1) непредставление определенных пунктом </w:t>
      </w:r>
      <w:r w:rsidR="005A6CF0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2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5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настоящей конкурсной документацией документов либо наличие в таких документах недостоверных сведений;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2) несоответствие претендента требованиям, установленным пунктом 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3</w:t>
      </w:r>
      <w:r w:rsidR="00F45571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настоящей конкурсной документацией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;</w:t>
      </w:r>
    </w:p>
    <w:p w:rsidR="00F845A8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3) несоответствие заявки на участие в конкурсе требованиям, установленным пунктами 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24-25</w:t>
      </w: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настоящей конкурсной документацией. </w:t>
      </w:r>
    </w:p>
    <w:p w:rsidR="00F845A8" w:rsidRPr="00AF3042" w:rsidRDefault="00447189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7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 В случае установления фактов несоответствия участника конкурса требованиям к претендентам, установленным пунктом 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3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настоящей конкурсной документацией, конкурсная комиссия отстраняет участника конкурса от участия в конкурсе на любом этапе его проведения.</w:t>
      </w:r>
    </w:p>
    <w:p w:rsidR="00F845A8" w:rsidRPr="00AF3042" w:rsidRDefault="00447189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8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 Отказ в допуске к участию в конкурсе по основаниям, не предусмотренным пунктом </w:t>
      </w:r>
      <w:r w:rsidR="005A6CF0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</w:t>
      </w:r>
      <w:r w:rsidR="00B463AE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6</w:t>
      </w:r>
      <w:r w:rsidR="00F845A8"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настоящей конкурсной документацией, не допускается.</w:t>
      </w:r>
    </w:p>
    <w:p w:rsidR="005A6CF0" w:rsidRPr="00AF3042" w:rsidRDefault="00F845A8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963741" w:rsidRPr="00AF3042" w:rsidRDefault="005A6CF0" w:rsidP="00A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AF3042">
        <w:rPr>
          <w:rFonts w:ascii="Times New Roman" w:hAnsi="Times New Roman" w:cs="Times New Roman"/>
          <w:sz w:val="28"/>
          <w:szCs w:val="24"/>
          <w:lang w:eastAsia="ru-RU"/>
        </w:rPr>
        <w:t>19</w:t>
      </w:r>
      <w:r w:rsidR="00447189" w:rsidRPr="00AF3042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963741" w:rsidRPr="00AF3042">
        <w:rPr>
          <w:rFonts w:ascii="Times New Roman" w:hAnsi="Times New Roman" w:cs="Times New Roman"/>
          <w:sz w:val="28"/>
          <w:szCs w:val="24"/>
          <w:lang w:eastAsia="ru-RU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963741" w:rsidRPr="008159AD" w:rsidRDefault="00963741" w:rsidP="00AF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  <w:lang w:eastAsia="ru-RU"/>
        </w:rPr>
      </w:pPr>
      <w:r w:rsidRPr="00AF3042">
        <w:rPr>
          <w:rFonts w:ascii="Times New Roman" w:hAnsi="Times New Roman" w:cs="Times New Roman"/>
          <w:sz w:val="28"/>
          <w:szCs w:val="24"/>
          <w:lang w:eastAsia="ru-RU"/>
        </w:rPr>
        <w:t>Средства в качестве обеспечения заявки вносятся на</w:t>
      </w:r>
      <w:r w:rsidR="00894A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F3042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банковские </w:t>
      </w:r>
      <w:r w:rsidRPr="00894A0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реквизиты:</w:t>
      </w:r>
    </w:p>
    <w:p w:rsidR="00894A0C" w:rsidRDefault="00894A0C" w:rsidP="00894A0C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5FC6">
        <w:rPr>
          <w:sz w:val="28"/>
          <w:szCs w:val="28"/>
        </w:rPr>
        <w:t>ИНН 3819015929    КПП 385101001</w:t>
      </w:r>
    </w:p>
    <w:p w:rsidR="00894A0C" w:rsidRDefault="00894A0C" w:rsidP="00894A0C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5FC6">
        <w:rPr>
          <w:sz w:val="28"/>
          <w:szCs w:val="28"/>
        </w:rPr>
        <w:t>УФК по Иркутской области (Администрация</w:t>
      </w:r>
      <w:r w:rsidR="00591087">
        <w:rPr>
          <w:sz w:val="28"/>
          <w:szCs w:val="28"/>
        </w:rPr>
        <w:t xml:space="preserve"> Тайтурского </w:t>
      </w:r>
      <w:r w:rsidRPr="00AC5FC6">
        <w:rPr>
          <w:sz w:val="28"/>
          <w:szCs w:val="28"/>
        </w:rPr>
        <w:t xml:space="preserve">городского поселения </w:t>
      </w:r>
      <w:r w:rsidR="00591087">
        <w:rPr>
          <w:sz w:val="28"/>
          <w:szCs w:val="28"/>
        </w:rPr>
        <w:t>Усольского</w:t>
      </w:r>
      <w:r w:rsidRPr="00AC5FC6">
        <w:rPr>
          <w:sz w:val="28"/>
          <w:szCs w:val="28"/>
        </w:rPr>
        <w:t xml:space="preserve"> муниципального </w:t>
      </w:r>
      <w:r w:rsidR="00591087">
        <w:rPr>
          <w:sz w:val="28"/>
          <w:szCs w:val="28"/>
        </w:rPr>
        <w:t>района иркутской области</w:t>
      </w:r>
      <w:r w:rsidRPr="00AC5FC6">
        <w:rPr>
          <w:sz w:val="28"/>
          <w:szCs w:val="28"/>
        </w:rPr>
        <w:t>, л/с 0</w:t>
      </w:r>
      <w:r>
        <w:rPr>
          <w:sz w:val="28"/>
          <w:szCs w:val="28"/>
        </w:rPr>
        <w:t>5</w:t>
      </w:r>
      <w:r w:rsidRPr="00AC5FC6">
        <w:rPr>
          <w:sz w:val="28"/>
          <w:szCs w:val="28"/>
        </w:rPr>
        <w:t>343</w:t>
      </w:r>
      <w:r w:rsidRPr="00AC5FC6">
        <w:rPr>
          <w:sz w:val="28"/>
          <w:szCs w:val="28"/>
          <w:lang w:val="en-US"/>
        </w:rPr>
        <w:t>D</w:t>
      </w:r>
      <w:r w:rsidRPr="00AC5FC6">
        <w:rPr>
          <w:sz w:val="28"/>
          <w:szCs w:val="28"/>
        </w:rPr>
        <w:t>0012</w:t>
      </w:r>
      <w:r>
        <w:rPr>
          <w:sz w:val="28"/>
          <w:szCs w:val="28"/>
        </w:rPr>
        <w:t>0</w:t>
      </w:r>
      <w:r w:rsidRPr="00AC5FC6">
        <w:rPr>
          <w:sz w:val="28"/>
          <w:szCs w:val="28"/>
        </w:rPr>
        <w:t>)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t xml:space="preserve">ОТДЕЛЕНИЕ ИРКУТСК БАНКА РОССИИ//УФК ПО ИРКУТСКОЙ ОБЛАСТИ 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lastRenderedPageBreak/>
        <w:t xml:space="preserve">г. Иркутск 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t>БИК 012520101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t>Казначейский счет 03232643256401623400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t>Единый казначейский счет40102810145370000026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sz w:val="28"/>
        </w:rPr>
        <w:t>КБК 00000000000000000180</w:t>
      </w:r>
    </w:p>
    <w:p w:rsidR="00894A0C" w:rsidRPr="00894A0C" w:rsidRDefault="00894A0C" w:rsidP="00894A0C">
      <w:pPr>
        <w:pStyle w:val="af5"/>
        <w:rPr>
          <w:rFonts w:ascii="Times New Roman" w:hAnsi="Times New Roman"/>
          <w:sz w:val="28"/>
        </w:rPr>
      </w:pPr>
      <w:r w:rsidRPr="00894A0C">
        <w:rPr>
          <w:rFonts w:ascii="Times New Roman" w:hAnsi="Times New Roman"/>
          <w:color w:val="000000"/>
          <w:sz w:val="28"/>
        </w:rPr>
        <w:t>ОКТМО</w:t>
      </w:r>
      <w:r w:rsidRPr="00894A0C">
        <w:rPr>
          <w:rFonts w:ascii="Times New Roman" w:hAnsi="Times New Roman"/>
          <w:sz w:val="28"/>
        </w:rPr>
        <w:t xml:space="preserve"> 25640162</w:t>
      </w:r>
    </w:p>
    <w:p w:rsidR="00D00255" w:rsidRDefault="002963D5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Назначение платежа: обеспечение заявки на участие в конкурсе по отбору управляющей организации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для управления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многоквартирным домом </w:t>
      </w:r>
      <w:proofErr w:type="spellStart"/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р.п</w:t>
      </w:r>
      <w:proofErr w:type="spellEnd"/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Тайтурка.</w:t>
      </w:r>
    </w:p>
    <w:p w:rsidR="008159AD" w:rsidRPr="00AF3042" w:rsidRDefault="008159AD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0255" w:rsidRPr="00D00255" w:rsidRDefault="00D00255" w:rsidP="008159AD">
      <w:pPr>
        <w:numPr>
          <w:ilvl w:val="2"/>
          <w:numId w:val="0"/>
        </w:numPr>
        <w:tabs>
          <w:tab w:val="num" w:pos="2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t>11. Порядок проведения осмотров претендентами и заинтересованными лицами объекта конкурса</w:t>
      </w:r>
    </w:p>
    <w:p w:rsidR="002963D5" w:rsidRDefault="00447189" w:rsidP="00815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0</w:t>
      </w:r>
      <w:r w:rsidRPr="00AF304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2963D5" w:rsidRPr="00AF304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Организатор конкурса в соответствии с датой и временем, указанным в извещении о проведении конкурса, организуют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8159AD" w:rsidRPr="00AF3042" w:rsidRDefault="008159AD" w:rsidP="00815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2963D5" w:rsidRPr="008159AD" w:rsidRDefault="00D00255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t>12. Разъяснение положений конкурсной документации</w:t>
      </w:r>
    </w:p>
    <w:p w:rsidR="002963D5" w:rsidRPr="00AF3042" w:rsidRDefault="00D1334D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Любое заинтересованной лицо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вправе направить в письменной форме организатору конкурса запрос о разъяснении положений конкурсной документации. В течение 2 рабочих дней со дня поступления указанного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запроса организатор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конкурса направляет в письменной форме разъяснения положений конкурсной документации, если указанный запрос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поступил организатору конкурса не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позднее, чем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за 2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рабочих дня до дня окончания подачи заявок на участие в конкурсе.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В течение 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дня со дня направления разъяснения положений конкурсной документации по запросу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заинтересованного лица это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участника размещения заказа такое разъяснение размещается организатором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 или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его поручению специализированной организацией 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официальном сайте с указанием предмета запроса, но без указания 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лица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, от которого поступил запрос. Разъяснение положений конкурсной документации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 изменяет ее суть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2963D5" w:rsidRDefault="00447189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Организатор конкурса по собственной инициативе вправе внести изменения в конкурсную документацию не позднее, чем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за 15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дней до дня окончания подачи заявок на участие в конкурсе.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течение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 рабочих дней со дня принятия решения о внесении изменений в конкурсную документацию такие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изменения размещаются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официальном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сайте и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направляются заказными письмами всем участникам размещения заказа, которым была предоставлена конкурсная документация.</w:t>
      </w:r>
    </w:p>
    <w:p w:rsidR="008159AD" w:rsidRDefault="008159AD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27718" w:rsidRPr="008159AD" w:rsidRDefault="00027718" w:rsidP="00815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6505C" w:rsidRDefault="0026505C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8159AD" w:rsidRDefault="00D00255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13. Порядок подачи заявок на участие в конкурсе</w:t>
      </w:r>
    </w:p>
    <w:p w:rsidR="002963D5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24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650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Для участия в конкурсе заинтересованное лицо подает заявку на участие в конкурсе по форме, предусмотренной приложением N 2 настоящей конкурсной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Федерации». Заявки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участие в конкурсе должны быть поданы по адресу, указанному в извещении о проведении открытого конкурса. </w:t>
      </w:r>
    </w:p>
    <w:p w:rsidR="002963D5" w:rsidRPr="00AF3042" w:rsidRDefault="00D1334D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Заявка на участие в конкурсе</w:t>
      </w:r>
      <w:r w:rsidR="004A7220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включает в себя: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1) сведения и документы о претенденте: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номер телефона;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E03A2C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D1334D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</w:t>
      </w:r>
      <w:r w:rsidR="00FE7CD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документации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CF10BE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копии утвержденного бухгалтерского баланса за последний отчетный период;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F10BE" w:rsidRPr="00AF3042" w:rsidRDefault="00CF10B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4) согласие претендента на включение его в перечень организаций для управления многоквартирным домом, предусмотренное пунктом </w:t>
      </w:r>
      <w:r w:rsidR="00FE7CD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документацией.</w:t>
      </w:r>
    </w:p>
    <w:p w:rsidR="00CF10BE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CF10B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Требовать от претендента представления документов, не предусмотренных пунктом 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F571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CF10B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настоящей конкурсной документацией, не допускается.</w:t>
      </w:r>
    </w:p>
    <w:p w:rsidR="00E03A2C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D002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2963D5" w:rsidRPr="00AF3042" w:rsidRDefault="00E03A2C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D002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Каждая заявка на участие в конкурсе, поступившая в установленный в соответствии с пунктами 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 и 24</w:t>
      </w:r>
      <w:r w:rsidR="00F571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настоящей конкурсной документации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списку о получении такой заявки.</w:t>
      </w:r>
    </w:p>
    <w:p w:rsidR="00E03A2C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29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D002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BF1F3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0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случае если по окончании срока подачи заявок на участие в конкурсе подана только одна заявка, она рассматривается в порядке, установленном разделом 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X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V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настоящей конкурсной документации.</w:t>
      </w:r>
    </w:p>
    <w:p w:rsidR="00E03A2C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E03A2C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администрацией городского поселения Тайтурского муниципального образования в соответствии с частью 3 статьи 156 Жилищного кодекса Российской Федерации, более чем в 1,5 раза.</w:t>
      </w:r>
    </w:p>
    <w:p w:rsidR="00D222E1" w:rsidRPr="00D00255" w:rsidRDefault="00D222E1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2963D5" w:rsidRPr="008159AD" w:rsidRDefault="00D00255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t>14. Порядок вскрытия конвертов на участие в конкурсе</w:t>
      </w:r>
    </w:p>
    <w:p w:rsidR="00D222E1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447189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Конкурсная комиссия вскрывает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все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конверты с заявками на участие в конкурсе, которые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поступили организатору конкурса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Наименование (для юридического лица), фамилия, имя,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отчество (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наличии)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FA704F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</w:t>
      </w:r>
      <w:r w:rsidR="00FA704F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заявками на участие в конкурсе.</w:t>
      </w:r>
    </w:p>
    <w:p w:rsidR="00D222E1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Организатор конкурса обязан осуществлять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аудиозапись процедуры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вскрытия конвертов с заявками на участие в конкурсе. Любой участник размещения заказа, присутствующий при вскрытии конвертов с заявками на участие в конкурсе, вправе осуществлять аудио - и видеозапись вскрытия таких конвертов.</w:t>
      </w:r>
    </w:p>
    <w:p w:rsidR="00D222E1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D222E1" w:rsidRPr="00AF3042" w:rsidRDefault="00B463AE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39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0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13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документации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2963D5" w:rsidRPr="00AF3042" w:rsidRDefault="002963D5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963D5" w:rsidRPr="008159AD" w:rsidRDefault="00D00255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t>15.Порядок рассмотрения заявок на участие в конкурсе</w:t>
      </w:r>
    </w:p>
    <w:p w:rsidR="002963D5" w:rsidRPr="00AF3042" w:rsidRDefault="00FE7CD7" w:rsidP="00AF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D222E1" w:rsidRPr="00AF3042" w:rsidRDefault="00FE7CD7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настоящей </w:t>
      </w:r>
      <w:r w:rsidR="0059108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конкурсной документацией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Конкурсная комиссия оформляет протокол рассмотрения заявок на участие в конкурсе</w:t>
      </w:r>
      <w:r w:rsidR="00FA704F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D222E1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D222E1" w:rsidRPr="00AF3042" w:rsidRDefault="00D222E1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Текст указанного протокола в день окончания рассмотрения заявок на участие в конкурсе размещается на официальн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ом сайте организатором конкурса.</w:t>
      </w:r>
    </w:p>
    <w:p w:rsidR="009954A6" w:rsidRPr="00AF3042" w:rsidRDefault="00D222E1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954A6" w:rsidRPr="00AF3042" w:rsidRDefault="00017DF2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954A6" w:rsidRPr="00AF3042" w:rsidRDefault="00017DF2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</w:t>
      </w:r>
      <w:r w:rsidR="005907A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ие в конкурсе, не возвращаются.</w:t>
      </w:r>
    </w:p>
    <w:p w:rsidR="009954A6" w:rsidRPr="00AF3042" w:rsidRDefault="00017DF2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p w:rsidR="009954A6" w:rsidRPr="00AF3042" w:rsidRDefault="009954A6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2963D5" w:rsidRPr="00AF3042" w:rsidRDefault="002963D5" w:rsidP="00AF3042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2963D5" w:rsidRPr="008159AD" w:rsidRDefault="00D00255" w:rsidP="00815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0255">
        <w:rPr>
          <w:rFonts w:ascii="Times New Roman" w:eastAsia="Calibri" w:hAnsi="Times New Roman" w:cs="Times New Roman"/>
          <w:sz w:val="28"/>
          <w:szCs w:val="24"/>
          <w:lang w:eastAsia="ru-RU"/>
        </w:rPr>
        <w:t>16. Порядок проведения конкурса</w:t>
      </w:r>
    </w:p>
    <w:p w:rsidR="009954A6" w:rsidRPr="00AF3042" w:rsidRDefault="00017DF2" w:rsidP="002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F571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2963D5" w:rsidRPr="00AF3042" w:rsidRDefault="00017DF2" w:rsidP="002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F571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Конкурс начинается с объявления конкурсной комиссией наименование участника конкурса, заявка на участие в конкурсе которого поступила к 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организатору конкурса первой, и размера платы на содержание и ремонт жилого помещения.</w:t>
      </w:r>
    </w:p>
    <w:p w:rsidR="009954A6" w:rsidRPr="00AF3042" w:rsidRDefault="00017DF2" w:rsidP="00995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B463AE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F571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№</w:t>
      </w:r>
      <w:r w:rsidR="006F6024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9954A6" w:rsidRPr="00AF3042" w:rsidRDefault="009954A6" w:rsidP="00995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9954A6" w:rsidRPr="00AF3042" w:rsidRDefault="00B463AE" w:rsidP="002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49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017DF2" w:rsidRPr="00AF3042" w:rsidRDefault="00017DF2" w:rsidP="002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0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ым заявку на участие в конкурсе.</w:t>
      </w:r>
    </w:p>
    <w:p w:rsidR="002963D5" w:rsidRPr="00AF3042" w:rsidRDefault="00017DF2" w:rsidP="002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2963D5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Конкурсная к</w:t>
      </w:r>
      <w:r w:rsidR="003C1C3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омиссия ведет протокол конкурса,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9954A6" w:rsidRPr="00AF3042" w:rsidRDefault="00017DF2" w:rsidP="009954A6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2963D5" w:rsidRPr="00AF3042" w:rsidRDefault="009954A6" w:rsidP="009954A6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017DF2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приложением №</w:t>
      </w:r>
      <w:r w:rsidR="006F6024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48</w:t>
      </w:r>
      <w:r w:rsidR="00017DF2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0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настоящей конкурсной документации.</w:t>
      </w:r>
    </w:p>
    <w:p w:rsidR="009954A6" w:rsidRPr="00AF3042" w:rsidRDefault="00017DF2" w:rsidP="001A5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9954A6" w:rsidRPr="00AF3042" w:rsidRDefault="00017DF2" w:rsidP="001A5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пунктом</w:t>
      </w: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6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настоящей конкурсной документацией.</w:t>
      </w:r>
    </w:p>
    <w:p w:rsidR="009954A6" w:rsidRPr="00AF3042" w:rsidRDefault="00017DF2" w:rsidP="001A5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D45FA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9954A6" w:rsidRPr="00AF3042" w:rsidRDefault="00017DF2" w:rsidP="001A5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954A6" w:rsidRPr="00AF3042" w:rsidRDefault="00017DF2" w:rsidP="001A5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="009954A6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87644" w:rsidRDefault="00017DF2" w:rsidP="00B87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="00D45FA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пунктом </w:t>
      </w:r>
      <w:r w:rsidR="007273DB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>9</w:t>
      </w:r>
      <w:r w:rsidR="00D45FA7" w:rsidRPr="00AF30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</w:t>
      </w:r>
      <w:r w:rsidR="00B87644">
        <w:rPr>
          <w:rFonts w:ascii="Times New Roman" w:eastAsia="Calibri" w:hAnsi="Times New Roman" w:cs="Times New Roman"/>
          <w:sz w:val="28"/>
          <w:szCs w:val="24"/>
          <w:lang w:eastAsia="ru-RU"/>
        </w:rPr>
        <w:t>тоящей конкурсной документацией.</w:t>
      </w:r>
      <w:r w:rsidR="00B87644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B87644" w:rsidRDefault="00B87644" w:rsidP="00B87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87644" w:rsidRPr="00B87644" w:rsidRDefault="00D00255" w:rsidP="008159AD">
      <w:pPr>
        <w:pStyle w:val="af5"/>
        <w:jc w:val="center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17. Заключение договора</w:t>
      </w:r>
    </w:p>
    <w:p w:rsidR="00890A11" w:rsidRPr="00B87644" w:rsidRDefault="007273DB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59</w:t>
      </w:r>
      <w:r w:rsidR="002963D5" w:rsidRPr="00B87644">
        <w:rPr>
          <w:rFonts w:ascii="Times New Roman" w:hAnsi="Times New Roman"/>
          <w:sz w:val="28"/>
          <w:lang w:eastAsia="ru-RU"/>
        </w:rPr>
        <w:t xml:space="preserve">. </w:t>
      </w:r>
      <w:r w:rsidR="00D45FA7" w:rsidRPr="00B87644">
        <w:rPr>
          <w:rFonts w:ascii="Times New Roman" w:hAnsi="Times New Roman"/>
          <w:sz w:val="28"/>
          <w:lang w:eastAsia="ru-RU"/>
        </w:rPr>
        <w:t xml:space="preserve">Победитель конкурса, участник конкурса в случаях, предусмотренных пунктами </w:t>
      </w:r>
      <w:r w:rsidR="00017DF2" w:rsidRPr="00B87644">
        <w:rPr>
          <w:rFonts w:ascii="Times New Roman" w:hAnsi="Times New Roman"/>
          <w:sz w:val="28"/>
          <w:lang w:eastAsia="ru-RU"/>
        </w:rPr>
        <w:t>4</w:t>
      </w:r>
      <w:r w:rsidRPr="00B87644">
        <w:rPr>
          <w:rFonts w:ascii="Times New Roman" w:hAnsi="Times New Roman"/>
          <w:sz w:val="28"/>
          <w:lang w:eastAsia="ru-RU"/>
        </w:rPr>
        <w:t>3 и</w:t>
      </w:r>
      <w:r w:rsidR="00017DF2" w:rsidRPr="00B87644">
        <w:rPr>
          <w:rFonts w:ascii="Times New Roman" w:hAnsi="Times New Roman"/>
          <w:sz w:val="28"/>
          <w:lang w:eastAsia="ru-RU"/>
        </w:rPr>
        <w:t xml:space="preserve"> 6</w:t>
      </w:r>
      <w:r w:rsidRPr="00B87644">
        <w:rPr>
          <w:rFonts w:ascii="Times New Roman" w:hAnsi="Times New Roman"/>
          <w:sz w:val="28"/>
          <w:lang w:eastAsia="ru-RU"/>
        </w:rPr>
        <w:t>2</w:t>
      </w:r>
      <w:r w:rsidR="00F571C8">
        <w:rPr>
          <w:rFonts w:ascii="Times New Roman" w:hAnsi="Times New Roman"/>
          <w:sz w:val="28"/>
          <w:lang w:eastAsia="ru-RU"/>
        </w:rPr>
        <w:t xml:space="preserve"> </w:t>
      </w:r>
      <w:r w:rsidR="00D45FA7" w:rsidRPr="00B87644">
        <w:rPr>
          <w:rFonts w:ascii="Times New Roman" w:hAnsi="Times New Roman"/>
          <w:sz w:val="28"/>
          <w:lang w:eastAsia="ru-RU"/>
        </w:rPr>
        <w:t xml:space="preserve">настоящей </w:t>
      </w:r>
      <w:r w:rsidR="005907A7" w:rsidRPr="00B87644">
        <w:rPr>
          <w:rFonts w:ascii="Times New Roman" w:hAnsi="Times New Roman"/>
          <w:sz w:val="28"/>
          <w:lang w:eastAsia="ru-RU"/>
        </w:rPr>
        <w:t>конкурсной</w:t>
      </w:r>
      <w:r w:rsidR="00D45FA7" w:rsidRPr="00B87644">
        <w:rPr>
          <w:rFonts w:ascii="Times New Roman" w:hAnsi="Times New Roman"/>
          <w:sz w:val="28"/>
          <w:lang w:eastAsia="ru-RU"/>
        </w:rPr>
        <w:t xml:space="preserve"> документацией, в течение 10 рабочих дней с даты утверждения протокола конкурса представляет </w:t>
      </w:r>
      <w:r w:rsidR="00591087" w:rsidRPr="00B87644">
        <w:rPr>
          <w:rFonts w:ascii="Times New Roman" w:hAnsi="Times New Roman"/>
          <w:sz w:val="28"/>
          <w:lang w:eastAsia="ru-RU"/>
        </w:rPr>
        <w:t>организатору конкурса,</w:t>
      </w:r>
      <w:r w:rsidR="00D45FA7" w:rsidRPr="00B87644">
        <w:rPr>
          <w:rFonts w:ascii="Times New Roman" w:hAnsi="Times New Roman"/>
          <w:sz w:val="28"/>
          <w:lang w:eastAsia="ru-RU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890A11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0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.Победитель конкурса, участник конкурса в случаях, предусмотренных пунктами </w:t>
      </w:r>
      <w:r w:rsidRPr="00B87644">
        <w:rPr>
          <w:rFonts w:ascii="Times New Roman" w:hAnsi="Times New Roman"/>
          <w:sz w:val="28"/>
          <w:lang w:eastAsia="ru-RU"/>
        </w:rPr>
        <w:t>4</w:t>
      </w:r>
      <w:r w:rsidR="007273DB" w:rsidRPr="00B87644">
        <w:rPr>
          <w:rFonts w:ascii="Times New Roman" w:hAnsi="Times New Roman"/>
          <w:sz w:val="28"/>
          <w:lang w:eastAsia="ru-RU"/>
        </w:rPr>
        <w:t>3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и </w:t>
      </w: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2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настоящей конкурсной документацией,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890A11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lastRenderedPageBreak/>
        <w:t>6</w:t>
      </w:r>
      <w:r w:rsidR="007273DB" w:rsidRPr="00B87644">
        <w:rPr>
          <w:rFonts w:ascii="Times New Roman" w:hAnsi="Times New Roman"/>
          <w:sz w:val="28"/>
          <w:lang w:eastAsia="ru-RU"/>
        </w:rPr>
        <w:t>1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. В случае если победитель конкурса в срок, предусмотренный пунктом </w:t>
      </w:r>
      <w:r w:rsidR="007273DB" w:rsidRPr="00B87644">
        <w:rPr>
          <w:rFonts w:ascii="Times New Roman" w:hAnsi="Times New Roman"/>
          <w:sz w:val="28"/>
          <w:lang w:eastAsia="ru-RU"/>
        </w:rPr>
        <w:t>59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настоящей конкурсной документацией, не представил </w:t>
      </w:r>
      <w:r w:rsidR="00591087" w:rsidRPr="00B87644">
        <w:rPr>
          <w:rFonts w:ascii="Times New Roman" w:hAnsi="Times New Roman"/>
          <w:sz w:val="28"/>
          <w:lang w:eastAsia="ru-RU"/>
        </w:rPr>
        <w:t>организатору конкурса,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890A11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2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.В случае признания победителя конкурса, признанного победителем в соответствии с пунктом </w:t>
      </w:r>
      <w:r w:rsidRPr="00B87644">
        <w:rPr>
          <w:rFonts w:ascii="Times New Roman" w:hAnsi="Times New Roman"/>
          <w:sz w:val="28"/>
          <w:lang w:eastAsia="ru-RU"/>
        </w:rPr>
        <w:t>4</w:t>
      </w:r>
      <w:r w:rsidR="007273DB" w:rsidRPr="00B87644">
        <w:rPr>
          <w:rFonts w:ascii="Times New Roman" w:hAnsi="Times New Roman"/>
          <w:sz w:val="28"/>
          <w:lang w:eastAsia="ru-RU"/>
        </w:rPr>
        <w:t>8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настоящей конкурсной документацией,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890A11" w:rsidRPr="00B87644" w:rsidRDefault="00890A11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 xml:space="preserve">В случае признания победителя конкурса, признанного победителем в соответствии с пунктом </w:t>
      </w:r>
      <w:r w:rsidR="00017DF2" w:rsidRPr="00B87644">
        <w:rPr>
          <w:rFonts w:ascii="Times New Roman" w:hAnsi="Times New Roman"/>
          <w:sz w:val="28"/>
          <w:lang w:eastAsia="ru-RU"/>
        </w:rPr>
        <w:t>5</w:t>
      </w:r>
      <w:r w:rsidR="007273DB" w:rsidRPr="00B87644">
        <w:rPr>
          <w:rFonts w:ascii="Times New Roman" w:hAnsi="Times New Roman"/>
          <w:sz w:val="28"/>
          <w:lang w:eastAsia="ru-RU"/>
        </w:rPr>
        <w:t>0</w:t>
      </w:r>
      <w:r w:rsidR="00447189" w:rsidRPr="00B87644">
        <w:rPr>
          <w:rFonts w:ascii="Times New Roman" w:hAnsi="Times New Roman"/>
          <w:sz w:val="28"/>
          <w:lang w:eastAsia="ru-RU"/>
        </w:rPr>
        <w:t xml:space="preserve">настоящей </w:t>
      </w:r>
      <w:r w:rsidR="00017DF2" w:rsidRPr="00B87644">
        <w:rPr>
          <w:rFonts w:ascii="Times New Roman" w:hAnsi="Times New Roman"/>
          <w:sz w:val="28"/>
          <w:lang w:eastAsia="ru-RU"/>
        </w:rPr>
        <w:t>конкурсной документацией</w:t>
      </w:r>
      <w:r w:rsidRPr="00B87644">
        <w:rPr>
          <w:rFonts w:ascii="Times New Roman" w:hAnsi="Times New Roman"/>
          <w:sz w:val="28"/>
          <w:lang w:eastAsia="ru-RU"/>
        </w:rPr>
        <w:t xml:space="preserve">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D45FA7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3</w:t>
      </w:r>
      <w:r w:rsidR="00890A11" w:rsidRPr="00B87644">
        <w:rPr>
          <w:rFonts w:ascii="Times New Roman" w:hAnsi="Times New Roman"/>
          <w:sz w:val="28"/>
          <w:lang w:eastAsia="ru-RU"/>
        </w:rPr>
        <w:t>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890A11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4</w:t>
      </w:r>
      <w:r w:rsidR="00890A11" w:rsidRPr="00B87644">
        <w:rPr>
          <w:rFonts w:ascii="Times New Roman" w:hAnsi="Times New Roman"/>
          <w:sz w:val="28"/>
          <w:lang w:eastAsia="ru-RU"/>
        </w:rPr>
        <w:t>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D45FA7" w:rsidRPr="00B87644" w:rsidRDefault="00017DF2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5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. Победитель конкурса в случаях, предусмотренных пунктами </w:t>
      </w:r>
      <w:r w:rsidRPr="00B87644">
        <w:rPr>
          <w:rFonts w:ascii="Times New Roman" w:hAnsi="Times New Roman"/>
          <w:sz w:val="28"/>
          <w:lang w:eastAsia="ru-RU"/>
        </w:rPr>
        <w:t>4</w:t>
      </w:r>
      <w:r w:rsidR="007273DB" w:rsidRPr="00B87644">
        <w:rPr>
          <w:rFonts w:ascii="Times New Roman" w:hAnsi="Times New Roman"/>
          <w:sz w:val="28"/>
          <w:lang w:eastAsia="ru-RU"/>
        </w:rPr>
        <w:t>8</w:t>
      </w:r>
      <w:r w:rsidRPr="00B87644">
        <w:rPr>
          <w:rFonts w:ascii="Times New Roman" w:hAnsi="Times New Roman"/>
          <w:sz w:val="28"/>
          <w:lang w:eastAsia="ru-RU"/>
        </w:rPr>
        <w:t xml:space="preserve"> и 5</w:t>
      </w:r>
      <w:r w:rsidR="007273DB" w:rsidRPr="00B87644">
        <w:rPr>
          <w:rFonts w:ascii="Times New Roman" w:hAnsi="Times New Roman"/>
          <w:sz w:val="28"/>
          <w:lang w:eastAsia="ru-RU"/>
        </w:rPr>
        <w:t>0</w:t>
      </w:r>
      <w:r w:rsidR="00F571C8">
        <w:rPr>
          <w:rFonts w:ascii="Times New Roman" w:hAnsi="Times New Roman"/>
          <w:sz w:val="28"/>
          <w:lang w:eastAsia="ru-RU"/>
        </w:rPr>
        <w:t xml:space="preserve"> 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настоящей конкурсной </w:t>
      </w:r>
      <w:r w:rsidR="00591087" w:rsidRPr="00B87644">
        <w:rPr>
          <w:rFonts w:ascii="Times New Roman" w:hAnsi="Times New Roman"/>
          <w:sz w:val="28"/>
          <w:lang w:eastAsia="ru-RU"/>
        </w:rPr>
        <w:t>документацией (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участник конкурса в случаях, предусмотренных пунктами </w:t>
      </w:r>
      <w:r w:rsidRPr="00B87644">
        <w:rPr>
          <w:rFonts w:ascii="Times New Roman" w:hAnsi="Times New Roman"/>
          <w:sz w:val="28"/>
          <w:lang w:eastAsia="ru-RU"/>
        </w:rPr>
        <w:t>4</w:t>
      </w:r>
      <w:r w:rsidR="007273DB" w:rsidRPr="00B87644">
        <w:rPr>
          <w:rFonts w:ascii="Times New Roman" w:hAnsi="Times New Roman"/>
          <w:sz w:val="28"/>
          <w:lang w:eastAsia="ru-RU"/>
        </w:rPr>
        <w:t xml:space="preserve">3 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и </w:t>
      </w:r>
      <w:r w:rsidRPr="00B87644">
        <w:rPr>
          <w:rFonts w:ascii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hAnsi="Times New Roman"/>
          <w:sz w:val="28"/>
          <w:lang w:eastAsia="ru-RU"/>
        </w:rPr>
        <w:t>2</w:t>
      </w:r>
      <w:r w:rsidR="00890A11" w:rsidRPr="00B87644">
        <w:rPr>
          <w:rFonts w:ascii="Times New Roman" w:hAnsi="Times New Roman"/>
          <w:sz w:val="28"/>
          <w:lang w:eastAsia="ru-RU"/>
        </w:rPr>
        <w:t xml:space="preserve"> настоящей конкурсной документацией), принимает на себя обязательства выполнять работы и услуги, входящие в перечень работ и услуг, предусмотренный </w:t>
      </w:r>
      <w:r w:rsidRPr="00B87644">
        <w:rPr>
          <w:rFonts w:ascii="Times New Roman" w:hAnsi="Times New Roman"/>
          <w:sz w:val="28"/>
          <w:lang w:eastAsia="ru-RU"/>
        </w:rPr>
        <w:t>приложением №</w:t>
      </w:r>
      <w:r w:rsidR="006F6024" w:rsidRPr="00B87644">
        <w:rPr>
          <w:rFonts w:ascii="Times New Roman" w:hAnsi="Times New Roman"/>
          <w:sz w:val="28"/>
          <w:lang w:eastAsia="ru-RU"/>
        </w:rPr>
        <w:t>3</w:t>
      </w:r>
      <w:r w:rsidR="00890A11" w:rsidRPr="00B87644">
        <w:rPr>
          <w:rFonts w:ascii="Times New Roman" w:hAnsi="Times New Roman"/>
          <w:sz w:val="28"/>
          <w:lang w:eastAsia="ru-RU"/>
        </w:rPr>
        <w:t>настоящей конкурсной документацией, за плату за содержание и ремонт жилого помещения в размере, предложенном таким победителем (таким участником) конкурса.</w:t>
      </w:r>
    </w:p>
    <w:p w:rsidR="00D00255" w:rsidRDefault="00D00255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027718" w:rsidRDefault="00027718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027718" w:rsidRDefault="00027718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027718" w:rsidRDefault="00027718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26505C" w:rsidRDefault="0026505C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26505C" w:rsidRPr="00B87644" w:rsidRDefault="0026505C" w:rsidP="00B87644">
      <w:pPr>
        <w:pStyle w:val="af5"/>
        <w:jc w:val="both"/>
        <w:rPr>
          <w:rFonts w:ascii="Times New Roman" w:hAnsi="Times New Roman"/>
          <w:sz w:val="28"/>
          <w:lang w:eastAsia="ru-RU"/>
        </w:rPr>
      </w:pPr>
    </w:p>
    <w:p w:rsidR="00D00255" w:rsidRPr="00B87644" w:rsidRDefault="00D00255" w:rsidP="008159AD">
      <w:pPr>
        <w:pStyle w:val="af5"/>
        <w:jc w:val="center"/>
        <w:rPr>
          <w:rFonts w:ascii="Times New Roman" w:hAnsi="Times New Roman"/>
          <w:sz w:val="28"/>
          <w:lang w:eastAsia="ru-RU"/>
        </w:rPr>
      </w:pPr>
      <w:r w:rsidRPr="00B87644">
        <w:rPr>
          <w:rFonts w:ascii="Times New Roman" w:hAnsi="Times New Roman"/>
          <w:sz w:val="28"/>
          <w:lang w:eastAsia="ru-RU"/>
        </w:rPr>
        <w:lastRenderedPageBreak/>
        <w:t>18. Срок действия договора управления многоквартирным домом и условия продления срока действия договора</w:t>
      </w:r>
    </w:p>
    <w:p w:rsidR="00353D10" w:rsidRPr="00B87644" w:rsidRDefault="00017DF2" w:rsidP="00B87644">
      <w:pPr>
        <w:pStyle w:val="af5"/>
        <w:jc w:val="both"/>
        <w:rPr>
          <w:rFonts w:ascii="Times New Roman" w:eastAsia="Times New Roman" w:hAnsi="Times New Roman"/>
          <w:sz w:val="28"/>
          <w:lang w:eastAsia="ru-RU"/>
        </w:rPr>
      </w:pPr>
      <w:r w:rsidRPr="00B87644">
        <w:rPr>
          <w:rFonts w:ascii="Times New Roman" w:eastAsia="Times New Roman" w:hAnsi="Times New Roman"/>
          <w:sz w:val="28"/>
          <w:lang w:eastAsia="ru-RU"/>
        </w:rPr>
        <w:t>6</w:t>
      </w:r>
      <w:r w:rsidR="007273DB" w:rsidRPr="00B87644">
        <w:rPr>
          <w:rFonts w:ascii="Times New Roman" w:eastAsia="Times New Roman" w:hAnsi="Times New Roman"/>
          <w:sz w:val="28"/>
          <w:lang w:eastAsia="ru-RU"/>
        </w:rPr>
        <w:t>6</w:t>
      </w:r>
      <w:r w:rsidR="00353D10" w:rsidRPr="00B87644">
        <w:rPr>
          <w:rFonts w:ascii="Times New Roman" w:eastAsia="Times New Roman" w:hAnsi="Times New Roman"/>
          <w:sz w:val="28"/>
          <w:lang w:eastAsia="ru-RU"/>
        </w:rPr>
        <w:t>.</w:t>
      </w:r>
      <w:r w:rsidR="002963D5" w:rsidRPr="00B8764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63D5" w:rsidRPr="00B87644">
        <w:rPr>
          <w:rFonts w:ascii="Times New Roman" w:eastAsia="Times New Roman" w:hAnsi="Times New Roman"/>
          <w:sz w:val="28"/>
          <w:lang w:eastAsia="ru-RU"/>
        </w:rPr>
        <w:t xml:space="preserve">Срок действия договора управления многоквартирным </w:t>
      </w:r>
      <w:r w:rsidR="00353D10" w:rsidRPr="00B87644">
        <w:rPr>
          <w:rFonts w:ascii="Times New Roman" w:eastAsia="Times New Roman" w:hAnsi="Times New Roman"/>
          <w:sz w:val="28"/>
          <w:lang w:eastAsia="ru-RU"/>
        </w:rPr>
        <w:t>домом, составляющий не менее чем 1 год и не более чес 3 года, а также условия продления срока действия указанных договоров на 3 месяца, если:</w:t>
      </w:r>
    </w:p>
    <w:p w:rsidR="002963D5" w:rsidRPr="00B87644" w:rsidRDefault="00353D10" w:rsidP="00B87644">
      <w:pPr>
        <w:pStyle w:val="af5"/>
        <w:jc w:val="both"/>
        <w:rPr>
          <w:rFonts w:ascii="Times New Roman" w:hAnsi="Times New Roman"/>
          <w:snapToGrid w:val="0"/>
          <w:sz w:val="28"/>
        </w:rPr>
      </w:pPr>
      <w:r w:rsidRPr="00B87644">
        <w:rPr>
          <w:rFonts w:ascii="Times New Roman" w:eastAsia="Times New Roman" w:hAnsi="Times New Roman"/>
          <w:sz w:val="28"/>
          <w:lang w:eastAsia="ru-RU"/>
        </w:rPr>
        <w:t>1)</w:t>
      </w:r>
      <w:r w:rsidR="002963D5" w:rsidRPr="00B87644">
        <w:rPr>
          <w:rFonts w:ascii="Times New Roman" w:hAnsi="Times New Roman"/>
          <w:snapToGrid w:val="0"/>
          <w:sz w:val="28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963D5" w:rsidRPr="00B87644" w:rsidRDefault="00353D10" w:rsidP="00B87644">
      <w:pPr>
        <w:pStyle w:val="af5"/>
        <w:jc w:val="both"/>
        <w:rPr>
          <w:rFonts w:ascii="Times New Roman" w:hAnsi="Times New Roman"/>
          <w:snapToGrid w:val="0"/>
          <w:sz w:val="28"/>
        </w:rPr>
      </w:pPr>
      <w:r w:rsidRPr="00B87644">
        <w:rPr>
          <w:rFonts w:ascii="Times New Roman" w:hAnsi="Times New Roman"/>
          <w:sz w:val="28"/>
        </w:rPr>
        <w:t xml:space="preserve">           2)т</w:t>
      </w:r>
      <w:r w:rsidR="002963D5" w:rsidRPr="00B87644">
        <w:rPr>
          <w:rFonts w:ascii="Times New Roman" w:hAnsi="Times New Roman"/>
          <w:sz w:val="28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963D5" w:rsidRPr="00B87644" w:rsidRDefault="00353D10" w:rsidP="00B87644">
      <w:pPr>
        <w:pStyle w:val="af5"/>
        <w:jc w:val="both"/>
        <w:rPr>
          <w:rFonts w:ascii="Times New Roman" w:hAnsi="Times New Roman"/>
          <w:snapToGrid w:val="0"/>
          <w:sz w:val="28"/>
        </w:rPr>
      </w:pPr>
      <w:r w:rsidRPr="00B87644">
        <w:rPr>
          <w:rFonts w:ascii="Times New Roman" w:hAnsi="Times New Roman"/>
          <w:sz w:val="28"/>
        </w:rPr>
        <w:t xml:space="preserve">           3)</w:t>
      </w:r>
      <w:r w:rsidR="002963D5" w:rsidRPr="00B87644">
        <w:rPr>
          <w:rFonts w:ascii="Times New Roman" w:hAnsi="Times New Roman"/>
          <w:sz w:val="28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963D5" w:rsidRPr="00B87644" w:rsidRDefault="001A5D7A" w:rsidP="00B87644">
      <w:pPr>
        <w:pStyle w:val="af5"/>
        <w:jc w:val="both"/>
        <w:rPr>
          <w:rFonts w:ascii="Times New Roman" w:hAnsi="Times New Roman"/>
          <w:sz w:val="28"/>
        </w:rPr>
      </w:pPr>
      <w:r w:rsidRPr="00B87644">
        <w:rPr>
          <w:rFonts w:ascii="Times New Roman" w:hAnsi="Times New Roman"/>
          <w:sz w:val="28"/>
        </w:rPr>
        <w:t xml:space="preserve">        </w:t>
      </w:r>
      <w:r w:rsidR="00353D10" w:rsidRPr="00B87644">
        <w:rPr>
          <w:rFonts w:ascii="Times New Roman" w:hAnsi="Times New Roman"/>
          <w:sz w:val="28"/>
        </w:rPr>
        <w:t xml:space="preserve">  4)</w:t>
      </w:r>
      <w:r w:rsidR="002963D5" w:rsidRPr="00B87644">
        <w:rPr>
          <w:rFonts w:ascii="Times New Roman" w:hAnsi="Times New Roman"/>
          <w:sz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документацией, не приступила к выполнению договора управления многоквартирным домом.</w:t>
      </w:r>
    </w:p>
    <w:p w:rsidR="00B447AC" w:rsidRDefault="00B447AC" w:rsidP="00B87644">
      <w:pPr>
        <w:pStyle w:val="af5"/>
        <w:jc w:val="both"/>
        <w:rPr>
          <w:rFonts w:ascii="Times New Roman" w:hAnsi="Times New Roman"/>
          <w:sz w:val="28"/>
        </w:rPr>
      </w:pPr>
    </w:p>
    <w:p w:rsidR="00C6121B" w:rsidRPr="00B87644" w:rsidRDefault="00C6121B" w:rsidP="00B87644">
      <w:pPr>
        <w:pStyle w:val="af5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84"/>
      </w:tblGrid>
      <w:tr w:rsidR="00B447AC" w:rsidRPr="00B87644" w:rsidTr="00B447AC">
        <w:tc>
          <w:tcPr>
            <w:tcW w:w="4927" w:type="dxa"/>
          </w:tcPr>
          <w:p w:rsidR="00B447AC" w:rsidRPr="00B87644" w:rsidRDefault="00B447AC" w:rsidP="00B87644">
            <w:pPr>
              <w:pStyle w:val="af5"/>
              <w:jc w:val="both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87644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 w:rsidR="00591087"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87644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B447AC" w:rsidRPr="00B87644" w:rsidRDefault="00B447AC" w:rsidP="00B87644">
            <w:pPr>
              <w:pStyle w:val="af5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B87644">
              <w:rPr>
                <w:rFonts w:ascii="Times New Roman" w:hAnsi="Times New Roman"/>
                <w:kern w:val="2"/>
                <w:sz w:val="28"/>
              </w:rPr>
              <w:t xml:space="preserve">поселения </w:t>
            </w:r>
            <w:r w:rsidR="00591087">
              <w:rPr>
                <w:rFonts w:ascii="Times New Roman" w:hAnsi="Times New Roman"/>
                <w:kern w:val="2"/>
                <w:sz w:val="28"/>
              </w:rPr>
              <w:t xml:space="preserve">Усольского </w:t>
            </w:r>
            <w:r w:rsidRPr="00B87644">
              <w:rPr>
                <w:rFonts w:ascii="Times New Roman" w:hAnsi="Times New Roman"/>
                <w:kern w:val="2"/>
                <w:sz w:val="28"/>
              </w:rPr>
              <w:t xml:space="preserve">муниципального </w:t>
            </w:r>
            <w:r w:rsidR="00591087">
              <w:rPr>
                <w:rFonts w:ascii="Times New Roman" w:hAnsi="Times New Roman"/>
                <w:kern w:val="2"/>
                <w:sz w:val="28"/>
              </w:rPr>
              <w:t xml:space="preserve">района Иркутской области </w:t>
            </w:r>
            <w:r w:rsidRPr="00B87644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                    </w:t>
            </w:r>
          </w:p>
          <w:p w:rsidR="00B447AC" w:rsidRPr="00B87644" w:rsidRDefault="00B447AC" w:rsidP="00B87644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8" w:type="dxa"/>
          </w:tcPr>
          <w:p w:rsidR="00B447AC" w:rsidRPr="00B87644" w:rsidRDefault="00B447AC" w:rsidP="00B87644">
            <w:pPr>
              <w:pStyle w:val="af5"/>
              <w:jc w:val="both"/>
              <w:rPr>
                <w:rFonts w:ascii="Times New Roman" w:eastAsiaTheme="minorHAnsi" w:hAnsi="Times New Roman"/>
                <w:kern w:val="2"/>
                <w:sz w:val="28"/>
              </w:rPr>
            </w:pPr>
          </w:p>
          <w:p w:rsidR="00B447AC" w:rsidRPr="00B87644" w:rsidRDefault="00B447AC" w:rsidP="00B87644">
            <w:pPr>
              <w:pStyle w:val="af5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  <w:p w:rsidR="00B447AC" w:rsidRPr="00B87644" w:rsidRDefault="00B447AC" w:rsidP="00B87644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B87644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С.В. Буяков</w:t>
            </w:r>
          </w:p>
        </w:tc>
      </w:tr>
    </w:tbl>
    <w:p w:rsidR="00B447AC" w:rsidRDefault="00B447AC" w:rsidP="00E10384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255" w:rsidRDefault="00D00255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159AD" w:rsidRDefault="008159AD" w:rsidP="00115D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2963D5" w:rsidRPr="00D00255" w:rsidRDefault="002963D5" w:rsidP="00296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</w:rPr>
      </w:pPr>
      <w:r w:rsidRPr="00D00255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2963D5" w:rsidRPr="00D00255" w:rsidRDefault="002963D5" w:rsidP="0029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00255">
        <w:rPr>
          <w:rFonts w:ascii="Times New Roman" w:eastAsia="Calibri" w:hAnsi="Times New Roman" w:cs="Times New Roman"/>
          <w:sz w:val="28"/>
        </w:rPr>
        <w:t xml:space="preserve">к конкурсной документации по проведению </w:t>
      </w:r>
    </w:p>
    <w:p w:rsidR="002963D5" w:rsidRPr="00D00255" w:rsidRDefault="002963D5" w:rsidP="0029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00255">
        <w:rPr>
          <w:rFonts w:ascii="Times New Roman" w:eastAsia="Calibri" w:hAnsi="Times New Roman" w:cs="Times New Roman"/>
          <w:sz w:val="28"/>
        </w:rPr>
        <w:t>открытого конкурса по</w:t>
      </w:r>
    </w:p>
    <w:p w:rsidR="002963D5" w:rsidRPr="00D00255" w:rsidRDefault="002963D5" w:rsidP="0029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00255">
        <w:rPr>
          <w:rFonts w:ascii="Times New Roman" w:eastAsia="Calibri" w:hAnsi="Times New Roman" w:cs="Times New Roman"/>
          <w:sz w:val="28"/>
        </w:rPr>
        <w:t>отбору управляющей организации для</w:t>
      </w:r>
    </w:p>
    <w:p w:rsidR="002963D5" w:rsidRPr="002963D5" w:rsidRDefault="002963D5" w:rsidP="0029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0255">
        <w:rPr>
          <w:rFonts w:ascii="Times New Roman" w:eastAsia="Calibri" w:hAnsi="Times New Roman" w:cs="Times New Roman"/>
          <w:sz w:val="28"/>
        </w:rPr>
        <w:t>управления многоквартирным домом</w:t>
      </w:r>
    </w:p>
    <w:p w:rsidR="00F571C8" w:rsidRDefault="00F571C8" w:rsidP="00F571C8">
      <w:pPr>
        <w:tabs>
          <w:tab w:val="center" w:pos="77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31542F" w:rsidRPr="00D00255" w:rsidRDefault="00F571C8" w:rsidP="00F571C8">
      <w:pPr>
        <w:tabs>
          <w:tab w:val="center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0255" w:rsidRPr="00D0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tbl>
      <w:tblPr>
        <w:tblStyle w:val="14"/>
        <w:tblW w:w="4520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</w:tblGrid>
      <w:tr w:rsidR="0031542F" w:rsidRPr="00D00255" w:rsidTr="0031542F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F571C8">
            <w:pPr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 xml:space="preserve">Глава </w:t>
            </w:r>
            <w:r w:rsidR="00591087">
              <w:rPr>
                <w:sz w:val="28"/>
                <w:szCs w:val="28"/>
              </w:rPr>
              <w:t xml:space="preserve">Тайтурского </w:t>
            </w:r>
            <w:r w:rsidRPr="00D00255">
              <w:rPr>
                <w:sz w:val="28"/>
                <w:szCs w:val="28"/>
              </w:rPr>
              <w:t xml:space="preserve">городского </w:t>
            </w:r>
            <w:r w:rsidR="00591087">
              <w:rPr>
                <w:sz w:val="28"/>
                <w:szCs w:val="28"/>
              </w:rPr>
              <w:t>поселения Усольского муниципального района Иркутской области</w:t>
            </w:r>
          </w:p>
        </w:tc>
      </w:tr>
      <w:tr w:rsidR="0031542F" w:rsidRPr="00D00255" w:rsidTr="0031542F">
        <w:tc>
          <w:tcPr>
            <w:tcW w:w="4520" w:type="dxa"/>
            <w:tcBorders>
              <w:top w:val="single" w:sz="4" w:space="0" w:color="auto"/>
            </w:tcBorders>
          </w:tcPr>
          <w:p w:rsidR="0031542F" w:rsidRPr="00D00255" w:rsidRDefault="0031542F" w:rsidP="00F571C8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(д</w:t>
            </w:r>
            <w:r w:rsidR="00F571C8">
              <w:rPr>
                <w:sz w:val="28"/>
                <w:szCs w:val="28"/>
              </w:rPr>
              <w:t>олжность, ф. и. о. руководителя</w:t>
            </w:r>
          </w:p>
        </w:tc>
      </w:tr>
      <w:tr w:rsidR="0031542F" w:rsidRPr="00D00255" w:rsidTr="0031542F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proofErr w:type="spellStart"/>
            <w:r w:rsidRPr="00D00255">
              <w:rPr>
                <w:sz w:val="28"/>
                <w:szCs w:val="28"/>
              </w:rPr>
              <w:t>С.В.Буяков</w:t>
            </w:r>
            <w:proofErr w:type="spellEnd"/>
          </w:p>
        </w:tc>
      </w:tr>
      <w:tr w:rsidR="0031542F" w:rsidRPr="00D00255" w:rsidTr="0031542F">
        <w:tc>
          <w:tcPr>
            <w:tcW w:w="4520" w:type="dxa"/>
            <w:tcBorders>
              <w:top w:val="single" w:sz="4" w:space="0" w:color="auto"/>
            </w:tcBorders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местного самоуправления, являющегося организатором конкурса,</w:t>
            </w:r>
          </w:p>
        </w:tc>
      </w:tr>
      <w:tr w:rsidR="0031542F" w:rsidRPr="00D00255" w:rsidTr="0031542F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 xml:space="preserve">665477, Иркутская обл., Усольский р-он, </w:t>
            </w:r>
          </w:p>
        </w:tc>
      </w:tr>
      <w:tr w:rsidR="0031542F" w:rsidRPr="00D00255" w:rsidTr="0031542F">
        <w:tc>
          <w:tcPr>
            <w:tcW w:w="4520" w:type="dxa"/>
            <w:tcBorders>
              <w:top w:val="single" w:sz="4" w:space="0" w:color="auto"/>
            </w:tcBorders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почтовый индекс и адрес, телефон,</w:t>
            </w:r>
          </w:p>
        </w:tc>
      </w:tr>
      <w:tr w:rsidR="0031542F" w:rsidRPr="00D00255" w:rsidTr="0031542F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 xml:space="preserve">р.п.Тайтурка, ул. Пеньковского, д.8, </w:t>
            </w:r>
          </w:p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тел.94-4-12, факс 94-4-42,</w:t>
            </w:r>
          </w:p>
          <w:p w:rsidR="0031542F" w:rsidRPr="00D00255" w:rsidRDefault="0031542F" w:rsidP="00CA50D7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 xml:space="preserve"> е-</w:t>
            </w:r>
            <w:r w:rsidR="00CA50D7" w:rsidRPr="00D00255">
              <w:rPr>
                <w:sz w:val="28"/>
                <w:szCs w:val="28"/>
                <w:lang w:val="en-US"/>
              </w:rPr>
              <w:t>mail</w:t>
            </w:r>
            <w:r w:rsidRPr="00D00255">
              <w:rPr>
                <w:sz w:val="28"/>
                <w:szCs w:val="28"/>
              </w:rPr>
              <w:t>:</w:t>
            </w:r>
            <w:proofErr w:type="spellStart"/>
            <w:r w:rsidRPr="00D00255">
              <w:rPr>
                <w:sz w:val="28"/>
                <w:szCs w:val="28"/>
                <w:lang w:val="en-US"/>
              </w:rPr>
              <w:t>admtaiturka</w:t>
            </w:r>
            <w:proofErr w:type="spellEnd"/>
            <w:r w:rsidRPr="00D00255">
              <w:rPr>
                <w:sz w:val="28"/>
                <w:szCs w:val="28"/>
              </w:rPr>
              <w:t>@</w:t>
            </w:r>
            <w:r w:rsidRPr="00D00255">
              <w:rPr>
                <w:sz w:val="28"/>
                <w:szCs w:val="28"/>
                <w:lang w:val="en-US"/>
              </w:rPr>
              <w:t>mail</w:t>
            </w:r>
            <w:r w:rsidRPr="00D00255">
              <w:rPr>
                <w:sz w:val="28"/>
                <w:szCs w:val="28"/>
              </w:rPr>
              <w:t>.</w:t>
            </w:r>
            <w:proofErr w:type="spellStart"/>
            <w:r w:rsidRPr="00D0025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542F" w:rsidRPr="00D00255" w:rsidTr="0031542F">
        <w:tc>
          <w:tcPr>
            <w:tcW w:w="4520" w:type="dxa"/>
            <w:tcBorders>
              <w:top w:val="single" w:sz="4" w:space="0" w:color="auto"/>
            </w:tcBorders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факс, адрес электронной почты)</w:t>
            </w:r>
          </w:p>
        </w:tc>
      </w:tr>
    </w:tbl>
    <w:p w:rsidR="0031542F" w:rsidRPr="00D00255" w:rsidRDefault="0031542F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31542F" w:rsidRPr="00D00255" w:rsidTr="0022763A">
        <w:tc>
          <w:tcPr>
            <w:tcW w:w="537" w:type="dxa"/>
            <w:vAlign w:val="bottom"/>
          </w:tcPr>
          <w:p w:rsidR="0031542F" w:rsidRPr="00D00255" w:rsidRDefault="0031542F" w:rsidP="0031542F">
            <w:pPr>
              <w:jc w:val="right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1542F" w:rsidRPr="00D00255" w:rsidRDefault="0031542F" w:rsidP="0031542F">
            <w:pPr>
              <w:jc w:val="both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vAlign w:val="bottom"/>
          </w:tcPr>
          <w:p w:rsidR="0031542F" w:rsidRPr="00D00255" w:rsidRDefault="0031542F" w:rsidP="0031542F">
            <w:pPr>
              <w:jc w:val="right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315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31542F" w:rsidRPr="00D00255" w:rsidRDefault="0031542F" w:rsidP="0031542F">
            <w:pPr>
              <w:jc w:val="both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 xml:space="preserve"> г.</w:t>
            </w:r>
          </w:p>
        </w:tc>
      </w:tr>
      <w:tr w:rsidR="0031542F" w:rsidRPr="00D00255" w:rsidTr="0022763A">
        <w:tc>
          <w:tcPr>
            <w:tcW w:w="5086" w:type="dxa"/>
            <w:gridSpan w:val="7"/>
          </w:tcPr>
          <w:p w:rsidR="0031542F" w:rsidRPr="00D00255" w:rsidRDefault="0031542F" w:rsidP="0031542F">
            <w:pPr>
              <w:jc w:val="center"/>
              <w:rPr>
                <w:sz w:val="28"/>
                <w:szCs w:val="28"/>
              </w:rPr>
            </w:pPr>
            <w:r w:rsidRPr="00D00255">
              <w:rPr>
                <w:sz w:val="28"/>
                <w:szCs w:val="28"/>
              </w:rPr>
              <w:t>(дата утверждения)</w:t>
            </w:r>
          </w:p>
        </w:tc>
      </w:tr>
    </w:tbl>
    <w:p w:rsidR="0031542F" w:rsidRPr="0031542F" w:rsidRDefault="0031542F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2F" w:rsidRPr="00D00255" w:rsidRDefault="00D00255" w:rsidP="00D00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255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Акт </w:t>
      </w:r>
      <w:r w:rsidR="0031542F" w:rsidRPr="00D0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общего имущества собственников помещений</w:t>
      </w:r>
      <w:r w:rsidR="0031542F" w:rsidRPr="00D0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многоквартирном доме, являющегося объектом конкурса</w:t>
      </w:r>
    </w:p>
    <w:p w:rsidR="0031542F" w:rsidRPr="00D00255" w:rsidRDefault="0031542F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2F" w:rsidRPr="00D00255" w:rsidRDefault="00D00255" w:rsidP="001A5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542F" w:rsidRPr="00D0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многоквартирном доме</w:t>
      </w:r>
    </w:p>
    <w:p w:rsidR="0031542F" w:rsidRPr="0031542F" w:rsidRDefault="0031542F" w:rsidP="001A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2F" w:rsidRPr="0031542F" w:rsidRDefault="0031542F" w:rsidP="001A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52"/>
        <w:gridCol w:w="711"/>
        <w:gridCol w:w="111"/>
        <w:gridCol w:w="729"/>
        <w:gridCol w:w="2254"/>
        <w:gridCol w:w="196"/>
        <w:gridCol w:w="2811"/>
      </w:tblGrid>
      <w:tr w:rsidR="0031542F" w:rsidRPr="0031542F" w:rsidTr="001A5D7A">
        <w:tc>
          <w:tcPr>
            <w:tcW w:w="3365" w:type="dxa"/>
            <w:gridSpan w:val="4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 xml:space="preserve">1. </w:t>
            </w:r>
            <w:r w:rsidR="00CA50D7" w:rsidRPr="00D00255">
              <w:rPr>
                <w:sz w:val="28"/>
                <w:szCs w:val="24"/>
              </w:rPr>
              <w:t>Адрес многоквартирного дома</w:t>
            </w:r>
            <w:r w:rsidR="00CA50D7" w:rsidRPr="00D00255">
              <w:rPr>
                <w:sz w:val="28"/>
                <w:szCs w:val="24"/>
                <w:u w:val="single"/>
              </w:rPr>
              <w:t xml:space="preserve">                                              Российская Федерация, Иркутская область, Усольский район, р.п.Тайтурка,  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bottom"/>
          </w:tcPr>
          <w:p w:rsidR="0031542F" w:rsidRPr="00D00255" w:rsidRDefault="00CA50D7" w:rsidP="001A5D7A">
            <w:pPr>
              <w:ind w:firstLine="709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Мичурина д.1</w:t>
            </w:r>
          </w:p>
        </w:tc>
      </w:tr>
      <w:tr w:rsidR="0031542F" w:rsidRPr="0031542F" w:rsidTr="001A5D7A">
        <w:tc>
          <w:tcPr>
            <w:tcW w:w="6348" w:type="dxa"/>
            <w:gridSpan w:val="6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2. Кадастровый номер многоквартирного дома (при его наличии)</w:t>
            </w:r>
            <w:r w:rsidR="00CA50D7" w:rsidRPr="00D00255">
              <w:rPr>
                <w:sz w:val="28"/>
                <w:szCs w:val="24"/>
                <w:u w:val="single"/>
              </w:rPr>
              <w:t>38:16:000019:1906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31542F" w:rsidTr="001A5D7A">
        <w:tblPrEx>
          <w:tblBorders>
            <w:bottom w:val="single" w:sz="4" w:space="0" w:color="auto"/>
          </w:tblBorders>
        </w:tblPrEx>
        <w:tc>
          <w:tcPr>
            <w:tcW w:w="9355" w:type="dxa"/>
            <w:gridSpan w:val="8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31542F" w:rsidTr="001A5D7A">
        <w:tc>
          <w:tcPr>
            <w:tcW w:w="2543" w:type="dxa"/>
            <w:gridSpan w:val="2"/>
            <w:tcBorders>
              <w:top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lastRenderedPageBreak/>
              <w:t>3. Серия, тип постройки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31542F" w:rsidTr="001A5D7A">
        <w:tc>
          <w:tcPr>
            <w:tcW w:w="1891" w:type="dxa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4. Год постройки</w:t>
            </w:r>
          </w:p>
        </w:tc>
        <w:tc>
          <w:tcPr>
            <w:tcW w:w="7464" w:type="dxa"/>
            <w:gridSpan w:val="7"/>
            <w:tcBorders>
              <w:bottom w:val="single" w:sz="4" w:space="0" w:color="auto"/>
            </w:tcBorders>
            <w:vAlign w:val="bottom"/>
          </w:tcPr>
          <w:p w:rsidR="0031542F" w:rsidRPr="00D00255" w:rsidRDefault="00CA50D7" w:rsidP="001A5D7A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2016</w:t>
            </w:r>
          </w:p>
        </w:tc>
      </w:tr>
      <w:tr w:rsidR="0031542F" w:rsidRPr="0031542F" w:rsidTr="001A5D7A">
        <w:tc>
          <w:tcPr>
            <w:tcW w:w="6544" w:type="dxa"/>
            <w:gridSpan w:val="7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31542F" w:rsidTr="001A5D7A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vAlign w:val="bottom"/>
          </w:tcPr>
          <w:p w:rsidR="0031542F" w:rsidRPr="0031542F" w:rsidRDefault="0031542F" w:rsidP="001A5D7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1542F" w:rsidRPr="00D00255" w:rsidTr="001A5D7A">
        <w:tc>
          <w:tcPr>
            <w:tcW w:w="3254" w:type="dxa"/>
            <w:gridSpan w:val="3"/>
            <w:tcBorders>
              <w:top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6. Степень фактического износа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1A5D7A">
        <w:tc>
          <w:tcPr>
            <w:tcW w:w="4094" w:type="dxa"/>
            <w:gridSpan w:val="5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7. Год последнего капитального ремонта</w:t>
            </w:r>
          </w:p>
        </w:tc>
        <w:tc>
          <w:tcPr>
            <w:tcW w:w="5261" w:type="dxa"/>
            <w:gridSpan w:val="3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</w:tbl>
    <w:p w:rsidR="0031542F" w:rsidRPr="00D00255" w:rsidRDefault="0031542F" w:rsidP="001A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D002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правового акта о признании многоквартирного дома аварийным и подлежащим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505"/>
        <w:gridCol w:w="138"/>
        <w:gridCol w:w="113"/>
        <w:gridCol w:w="624"/>
        <w:gridCol w:w="4431"/>
        <w:gridCol w:w="1809"/>
      </w:tblGrid>
      <w:tr w:rsidR="0031542F" w:rsidRPr="00D00255" w:rsidTr="00037A52">
        <w:tc>
          <w:tcPr>
            <w:tcW w:w="722" w:type="dxa"/>
            <w:vAlign w:val="bottom"/>
          </w:tcPr>
          <w:p w:rsidR="0031542F" w:rsidRPr="00D00255" w:rsidRDefault="0031542F" w:rsidP="00037A52">
            <w:pPr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сносу</w:t>
            </w:r>
          </w:p>
        </w:tc>
        <w:tc>
          <w:tcPr>
            <w:tcW w:w="8620" w:type="dxa"/>
            <w:gridSpan w:val="6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037A52">
        <w:tc>
          <w:tcPr>
            <w:tcW w:w="2227" w:type="dxa"/>
            <w:gridSpan w:val="2"/>
            <w:vAlign w:val="bottom"/>
          </w:tcPr>
          <w:p w:rsidR="0031542F" w:rsidRPr="00D00255" w:rsidRDefault="0031542F" w:rsidP="00037A52">
            <w:pPr>
              <w:ind w:right="681"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9. Количество этажей</w:t>
            </w:r>
          </w:p>
        </w:tc>
        <w:tc>
          <w:tcPr>
            <w:tcW w:w="7115" w:type="dxa"/>
            <w:gridSpan w:val="5"/>
            <w:tcBorders>
              <w:bottom w:val="single" w:sz="4" w:space="0" w:color="auto"/>
            </w:tcBorders>
            <w:vAlign w:val="bottom"/>
          </w:tcPr>
          <w:p w:rsidR="0031542F" w:rsidRPr="00D00255" w:rsidRDefault="00945F53" w:rsidP="00037A52">
            <w:pPr>
              <w:ind w:right="681"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</w:t>
            </w:r>
          </w:p>
        </w:tc>
      </w:tr>
      <w:tr w:rsidR="0031542F" w:rsidRPr="00D00255" w:rsidTr="00037A52">
        <w:tc>
          <w:tcPr>
            <w:tcW w:w="2227" w:type="dxa"/>
            <w:gridSpan w:val="2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10. Наличие подвала</w:t>
            </w:r>
          </w:p>
        </w:tc>
        <w:tc>
          <w:tcPr>
            <w:tcW w:w="7115" w:type="dxa"/>
            <w:gridSpan w:val="5"/>
            <w:tcBorders>
              <w:bottom w:val="single" w:sz="4" w:space="0" w:color="auto"/>
            </w:tcBorders>
            <w:vAlign w:val="bottom"/>
          </w:tcPr>
          <w:p w:rsidR="0031542F" w:rsidRPr="00D00255" w:rsidRDefault="00945F53" w:rsidP="001A5D7A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</w:t>
            </w:r>
          </w:p>
        </w:tc>
      </w:tr>
      <w:tr w:rsidR="0031542F" w:rsidRPr="00D00255" w:rsidTr="00037A52">
        <w:tc>
          <w:tcPr>
            <w:tcW w:w="3102" w:type="dxa"/>
            <w:gridSpan w:val="5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11. Наличие цокольного этажа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037A52">
        <w:tc>
          <w:tcPr>
            <w:tcW w:w="2365" w:type="dxa"/>
            <w:gridSpan w:val="3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12. Наличие мансарды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037A52">
        <w:tc>
          <w:tcPr>
            <w:tcW w:w="2365" w:type="dxa"/>
            <w:gridSpan w:val="3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13. Наличие мезонина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037A52">
        <w:tc>
          <w:tcPr>
            <w:tcW w:w="2478" w:type="dxa"/>
            <w:gridSpan w:val="4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14. Количество квартир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bottom"/>
          </w:tcPr>
          <w:p w:rsidR="0031542F" w:rsidRPr="00D00255" w:rsidRDefault="00945F53" w:rsidP="001A5D7A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8</w:t>
            </w:r>
          </w:p>
        </w:tc>
      </w:tr>
      <w:tr w:rsidR="0031542F" w:rsidRPr="00D00255" w:rsidTr="00037A52">
        <w:tc>
          <w:tcPr>
            <w:tcW w:w="7533" w:type="dxa"/>
            <w:gridSpan w:val="6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</w:tbl>
    <w:p w:rsidR="0031542F" w:rsidRPr="00D00255" w:rsidRDefault="0031542F" w:rsidP="001A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D002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правового акта о признании всех жилых помещений в многоквартирном доме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6495"/>
      </w:tblGrid>
      <w:tr w:rsidR="0031542F" w:rsidRPr="00D00255" w:rsidTr="0022763A">
        <w:tc>
          <w:tcPr>
            <w:tcW w:w="3318" w:type="dxa"/>
            <w:vAlign w:val="bottom"/>
          </w:tcPr>
          <w:p w:rsidR="0031542F" w:rsidRPr="00D00255" w:rsidRDefault="0031542F" w:rsidP="001A5D7A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непригодными для проживания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22763A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</w:tbl>
    <w:p w:rsidR="0031542F" w:rsidRPr="00D00255" w:rsidRDefault="0031542F" w:rsidP="001A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5741"/>
        <w:gridCol w:w="1511"/>
      </w:tblGrid>
      <w:tr w:rsidR="0031542F" w:rsidRPr="00D00255" w:rsidTr="00037A52"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1A5D7A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31542F" w:rsidRPr="00D00255" w:rsidTr="00037A52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497" w:type="dxa"/>
            <w:vAlign w:val="bottom"/>
          </w:tcPr>
          <w:p w:rsidR="0031542F" w:rsidRPr="00D00255" w:rsidRDefault="00390373" w:rsidP="0039037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r w:rsidR="00D00255">
              <w:rPr>
                <w:sz w:val="28"/>
                <w:szCs w:val="24"/>
              </w:rPr>
              <w:t xml:space="preserve"> </w:t>
            </w:r>
            <w:r w:rsidR="0031542F" w:rsidRPr="00D00255">
              <w:rPr>
                <w:sz w:val="28"/>
                <w:szCs w:val="24"/>
              </w:rPr>
              <w:t>18. Строительный объем</w:t>
            </w:r>
          </w:p>
        </w:tc>
        <w:tc>
          <w:tcPr>
            <w:tcW w:w="5741" w:type="dxa"/>
            <w:tcBorders>
              <w:top w:val="nil"/>
              <w:bottom w:val="single" w:sz="4" w:space="0" w:color="auto"/>
            </w:tcBorders>
            <w:vAlign w:val="bottom"/>
          </w:tcPr>
          <w:p w:rsidR="0031542F" w:rsidRPr="00D00255" w:rsidRDefault="00CA50D7" w:rsidP="001A5D7A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1818,3</w:t>
            </w:r>
          </w:p>
        </w:tc>
        <w:tc>
          <w:tcPr>
            <w:tcW w:w="1104" w:type="dxa"/>
            <w:vAlign w:val="bottom"/>
          </w:tcPr>
          <w:p w:rsidR="0031542F" w:rsidRPr="00D00255" w:rsidRDefault="0031542F" w:rsidP="001A5D7A">
            <w:pPr>
              <w:ind w:firstLine="709"/>
              <w:jc w:val="right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</w:t>
            </w:r>
            <w:r w:rsidR="00D00255">
              <w:rPr>
                <w:sz w:val="28"/>
                <w:szCs w:val="24"/>
              </w:rPr>
              <w:t>к</w:t>
            </w:r>
            <w:r w:rsidRPr="00D00255">
              <w:rPr>
                <w:sz w:val="28"/>
                <w:szCs w:val="24"/>
              </w:rPr>
              <w:t>уб.м</w:t>
            </w:r>
            <w:proofErr w:type="spellEnd"/>
          </w:p>
        </w:tc>
      </w:tr>
    </w:tbl>
    <w:p w:rsidR="0031542F" w:rsidRPr="00D00255" w:rsidRDefault="00390373" w:rsidP="0039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1542F"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Площадь:</w:t>
      </w:r>
    </w:p>
    <w:p w:rsidR="0031542F" w:rsidRPr="00D00255" w:rsidRDefault="0031542F" w:rsidP="00D0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 многоквартирного дома с лоджиями, балконами, шкафами, коридорами и лестничными </w:t>
      </w:r>
      <w:proofErr w:type="spellStart"/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</w:t>
      </w:r>
      <w:proofErr w:type="spellEnd"/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7259"/>
        <w:gridCol w:w="1225"/>
      </w:tblGrid>
      <w:tr w:rsidR="0031542F" w:rsidRPr="00D00255" w:rsidTr="0022763A">
        <w:tc>
          <w:tcPr>
            <w:tcW w:w="658" w:type="dxa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ками</w:t>
            </w:r>
            <w:proofErr w:type="spellEnd"/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31542F" w:rsidRPr="00D00255" w:rsidRDefault="00CA50D7" w:rsidP="00D00255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405,2</w:t>
            </w:r>
          </w:p>
        </w:tc>
        <w:tc>
          <w:tcPr>
            <w:tcW w:w="588" w:type="dxa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кв.м</w:t>
            </w:r>
            <w:proofErr w:type="spellEnd"/>
          </w:p>
        </w:tc>
      </w:tr>
    </w:tbl>
    <w:p w:rsidR="0031542F" w:rsidRPr="0031542F" w:rsidRDefault="0031542F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3884"/>
        <w:gridCol w:w="1225"/>
      </w:tblGrid>
      <w:tr w:rsidR="0031542F" w:rsidRPr="00D00255" w:rsidTr="00037A52">
        <w:tc>
          <w:tcPr>
            <w:tcW w:w="4528" w:type="dxa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б) жилых помещений (общая площадь квартир)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31542F" w:rsidRPr="00D00255" w:rsidRDefault="00CA50D7" w:rsidP="00D00255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366,6</w:t>
            </w:r>
          </w:p>
        </w:tc>
        <w:tc>
          <w:tcPr>
            <w:tcW w:w="944" w:type="dxa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кв.м</w:t>
            </w:r>
            <w:proofErr w:type="spellEnd"/>
          </w:p>
        </w:tc>
      </w:tr>
    </w:tbl>
    <w:p w:rsidR="0031542F" w:rsidRPr="00D00255" w:rsidRDefault="0031542F" w:rsidP="00D0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в) нежилых помещений (общая площадь нежилых помещений, не входящих в состав общего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88"/>
        <w:gridCol w:w="1225"/>
      </w:tblGrid>
      <w:tr w:rsidR="0031542F" w:rsidRPr="00D00255" w:rsidTr="0022763A">
        <w:tc>
          <w:tcPr>
            <w:tcW w:w="3906" w:type="dxa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имущества в многоквартирном доме)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D00255">
            <w:pPr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кв.м</w:t>
            </w:r>
            <w:proofErr w:type="spellEnd"/>
          </w:p>
        </w:tc>
      </w:tr>
    </w:tbl>
    <w:p w:rsidR="0031542F" w:rsidRPr="00D00255" w:rsidRDefault="0031542F" w:rsidP="00D0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г) помещений общего пользования (общая площадь нежилых помещений, входящих в состав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585"/>
        <w:gridCol w:w="284"/>
        <w:gridCol w:w="3313"/>
        <w:gridCol w:w="623"/>
        <w:gridCol w:w="204"/>
        <w:gridCol w:w="109"/>
        <w:gridCol w:w="1225"/>
      </w:tblGrid>
      <w:tr w:rsidR="0031542F" w:rsidRPr="00D00255" w:rsidTr="00037A52">
        <w:tc>
          <w:tcPr>
            <w:tcW w:w="4369" w:type="dxa"/>
            <w:gridSpan w:val="3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общего имущества в многоквартирном доме)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bottom"/>
          </w:tcPr>
          <w:p w:rsidR="0031542F" w:rsidRPr="00D00255" w:rsidRDefault="00CA50D7" w:rsidP="00D00255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38,6</w:t>
            </w:r>
          </w:p>
        </w:tc>
        <w:tc>
          <w:tcPr>
            <w:tcW w:w="617" w:type="dxa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proofErr w:type="spellStart"/>
            <w:r w:rsidRPr="00D00255">
              <w:rPr>
                <w:sz w:val="28"/>
                <w:szCs w:val="24"/>
              </w:rPr>
              <w:t>кв.м</w:t>
            </w:r>
            <w:proofErr w:type="spellEnd"/>
          </w:p>
        </w:tc>
      </w:tr>
      <w:tr w:rsidR="0031542F" w:rsidRPr="00D00255" w:rsidTr="00037A52">
        <w:tc>
          <w:tcPr>
            <w:tcW w:w="2441" w:type="dxa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20. Количество лестниц</w:t>
            </w:r>
          </w:p>
        </w:tc>
        <w:tc>
          <w:tcPr>
            <w:tcW w:w="6173" w:type="dxa"/>
            <w:gridSpan w:val="5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D00255">
            <w:pPr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шт.</w:t>
            </w:r>
          </w:p>
        </w:tc>
      </w:tr>
      <w:tr w:rsidR="0031542F" w:rsidRPr="00D00255" w:rsidTr="00037A52">
        <w:tc>
          <w:tcPr>
            <w:tcW w:w="7764" w:type="dxa"/>
            <w:gridSpan w:val="4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D00255">
            <w:pPr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37" w:type="dxa"/>
            <w:gridSpan w:val="3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кв. м</w:t>
            </w:r>
          </w:p>
        </w:tc>
      </w:tr>
      <w:tr w:rsidR="0031542F" w:rsidRPr="00D00255" w:rsidTr="00037A52">
        <w:tc>
          <w:tcPr>
            <w:tcW w:w="4077" w:type="dxa"/>
            <w:gridSpan w:val="2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22. Уборочная площадь общих коридоров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D00255">
            <w:pPr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37" w:type="dxa"/>
            <w:gridSpan w:val="3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кв. м</w:t>
            </w:r>
          </w:p>
        </w:tc>
      </w:tr>
    </w:tbl>
    <w:p w:rsidR="0031542F" w:rsidRPr="00D00255" w:rsidRDefault="0031542F" w:rsidP="00D0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23. Уборочная площадь других помещений общего пользования (включая технические этажи,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5591"/>
        <w:gridCol w:w="1048"/>
      </w:tblGrid>
      <w:tr w:rsidR="0031542F" w:rsidRPr="00D00255" w:rsidTr="0022763A">
        <w:tc>
          <w:tcPr>
            <w:tcW w:w="3304" w:type="dxa"/>
            <w:vAlign w:val="bottom"/>
          </w:tcPr>
          <w:p w:rsidR="0031542F" w:rsidRPr="00D00255" w:rsidRDefault="0031542F" w:rsidP="00D00255">
            <w:pPr>
              <w:ind w:firstLine="709"/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чердаки, технические подвалы)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D00255">
            <w:pPr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31542F" w:rsidRPr="00D00255" w:rsidRDefault="0031542F" w:rsidP="00D00255">
            <w:pPr>
              <w:ind w:firstLine="709"/>
              <w:jc w:val="right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кв. м</w:t>
            </w:r>
          </w:p>
        </w:tc>
      </w:tr>
    </w:tbl>
    <w:p w:rsidR="0031542F" w:rsidRPr="00D00255" w:rsidRDefault="0031542F" w:rsidP="00D0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t>24. Площадь земельного участка, входящего в состав общего имущества многоквартирного</w:t>
      </w:r>
      <w:r w:rsidRPr="00D002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5527"/>
        <w:gridCol w:w="3656"/>
      </w:tblGrid>
      <w:tr w:rsidR="0031542F" w:rsidRPr="00D00255" w:rsidTr="00B447AC">
        <w:tc>
          <w:tcPr>
            <w:tcW w:w="584" w:type="dxa"/>
            <w:vAlign w:val="bottom"/>
          </w:tcPr>
          <w:p w:rsidR="0031542F" w:rsidRPr="00D00255" w:rsidRDefault="0031542F" w:rsidP="00B447AC">
            <w:pPr>
              <w:jc w:val="both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дома</w:t>
            </w:r>
          </w:p>
        </w:tc>
        <w:tc>
          <w:tcPr>
            <w:tcW w:w="9183" w:type="dxa"/>
            <w:gridSpan w:val="2"/>
            <w:tcBorders>
              <w:bottom w:val="single" w:sz="4" w:space="0" w:color="auto"/>
            </w:tcBorders>
            <w:vAlign w:val="bottom"/>
          </w:tcPr>
          <w:p w:rsidR="0031542F" w:rsidRPr="00D00255" w:rsidRDefault="002506E5" w:rsidP="00D00255">
            <w:pPr>
              <w:ind w:firstLine="709"/>
              <w:jc w:val="right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 xml:space="preserve">850,0 </w:t>
            </w:r>
            <w:proofErr w:type="spellStart"/>
            <w:r w:rsidRPr="00D00255">
              <w:rPr>
                <w:sz w:val="28"/>
                <w:szCs w:val="24"/>
              </w:rPr>
              <w:t>кв.м</w:t>
            </w:r>
            <w:proofErr w:type="spellEnd"/>
          </w:p>
        </w:tc>
      </w:tr>
      <w:tr w:rsidR="0031542F" w:rsidRPr="00D00255" w:rsidTr="00B447AC">
        <w:tc>
          <w:tcPr>
            <w:tcW w:w="6111" w:type="dxa"/>
            <w:gridSpan w:val="2"/>
            <w:vAlign w:val="bottom"/>
          </w:tcPr>
          <w:p w:rsidR="0031542F" w:rsidRPr="00D00255" w:rsidRDefault="00037A52" w:rsidP="00037A5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1A5D7A">
              <w:rPr>
                <w:sz w:val="28"/>
                <w:szCs w:val="24"/>
              </w:rPr>
              <w:t xml:space="preserve">  </w:t>
            </w:r>
            <w:r w:rsidR="0031542F" w:rsidRPr="00D00255">
              <w:rPr>
                <w:sz w:val="28"/>
                <w:szCs w:val="24"/>
              </w:rPr>
              <w:t>25. Кадастровый номер земельного участка (при его наличии)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:rsidR="0031542F" w:rsidRPr="00D00255" w:rsidRDefault="00945F53" w:rsidP="00037A52">
            <w:pPr>
              <w:ind w:firstLine="709"/>
              <w:jc w:val="center"/>
              <w:rPr>
                <w:sz w:val="28"/>
                <w:szCs w:val="24"/>
              </w:rPr>
            </w:pPr>
            <w:r w:rsidRPr="00D00255">
              <w:rPr>
                <w:sz w:val="28"/>
                <w:szCs w:val="24"/>
              </w:rPr>
              <w:t>38:16:000019:1833</w:t>
            </w:r>
          </w:p>
        </w:tc>
      </w:tr>
      <w:tr w:rsidR="0031542F" w:rsidRPr="00D00255" w:rsidTr="00B447AC">
        <w:tblPrEx>
          <w:tblBorders>
            <w:bottom w:val="single" w:sz="4" w:space="0" w:color="auto"/>
          </w:tblBorders>
        </w:tblPrEx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31542F" w:rsidRPr="00D00255" w:rsidRDefault="0031542F" w:rsidP="00037A52">
            <w:pPr>
              <w:ind w:firstLine="709"/>
              <w:jc w:val="center"/>
              <w:rPr>
                <w:sz w:val="28"/>
                <w:szCs w:val="24"/>
              </w:rPr>
            </w:pPr>
          </w:p>
        </w:tc>
      </w:tr>
    </w:tbl>
    <w:p w:rsidR="008C6D53" w:rsidRPr="00D00255" w:rsidRDefault="008C6D53" w:rsidP="00037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D53" w:rsidRPr="0031542F" w:rsidRDefault="008C6D53" w:rsidP="0003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2F" w:rsidRPr="00904B71" w:rsidRDefault="00904B71" w:rsidP="0003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1542F" w:rsidRPr="00904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Техническое состояние многоквартирного дома, включая пристройки</w:t>
      </w:r>
    </w:p>
    <w:p w:rsidR="0031542F" w:rsidRPr="0031542F" w:rsidRDefault="0031542F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525"/>
        <w:gridCol w:w="2975"/>
        <w:gridCol w:w="2393"/>
      </w:tblGrid>
      <w:tr w:rsidR="0031542F" w:rsidRPr="0031542F" w:rsidTr="00B447AC">
        <w:tc>
          <w:tcPr>
            <w:tcW w:w="4294" w:type="dxa"/>
            <w:gridSpan w:val="2"/>
            <w:tcBorders>
              <w:bottom w:val="single" w:sz="4" w:space="0" w:color="auto"/>
            </w:tcBorders>
          </w:tcPr>
          <w:p w:rsidR="0031542F" w:rsidRPr="0031542F" w:rsidRDefault="0031542F" w:rsidP="0031542F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1542F" w:rsidRPr="0031542F" w:rsidRDefault="0031542F" w:rsidP="0031542F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31542F" w:rsidRPr="0031542F" w:rsidRDefault="0031542F" w:rsidP="0031542F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8"/>
              </w:rPr>
            </w:pPr>
            <w:r w:rsidRPr="00037A52">
              <w:rPr>
                <w:sz w:val="24"/>
                <w:szCs w:val="28"/>
              </w:rPr>
              <w:t>Фундамент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945F53" w:rsidP="00037A52">
            <w:pPr>
              <w:jc w:val="both"/>
              <w:rPr>
                <w:sz w:val="24"/>
                <w:szCs w:val="28"/>
              </w:rPr>
            </w:pPr>
            <w:r w:rsidRPr="00037A52">
              <w:rPr>
                <w:sz w:val="24"/>
                <w:szCs w:val="28"/>
              </w:rPr>
              <w:t>Ленточный железобетонный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945F53" w:rsidP="00904B71">
            <w:pPr>
              <w:ind w:firstLine="709"/>
              <w:rPr>
                <w:sz w:val="24"/>
                <w:szCs w:val="28"/>
              </w:rPr>
            </w:pPr>
            <w:r w:rsidRPr="00037A52">
              <w:rPr>
                <w:sz w:val="24"/>
                <w:szCs w:val="28"/>
              </w:rPr>
              <w:t xml:space="preserve">          удовлетворительное</w:t>
            </w: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8"/>
              </w:rPr>
            </w:pPr>
            <w:r w:rsidRPr="00037A52">
              <w:rPr>
                <w:sz w:val="24"/>
                <w:szCs w:val="28"/>
              </w:rPr>
              <w:t>Наружные и внутренние капитальные стены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945F53" w:rsidP="00904B71">
            <w:pPr>
              <w:ind w:firstLine="709"/>
              <w:rPr>
                <w:sz w:val="24"/>
                <w:szCs w:val="28"/>
              </w:rPr>
            </w:pPr>
            <w:r w:rsidRPr="00037A52">
              <w:rPr>
                <w:sz w:val="24"/>
                <w:szCs w:val="28"/>
              </w:rPr>
              <w:t>бетон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8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Перегородки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Перекрытия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945F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 Монолитное железобетонное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чердачные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подвальные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Крыша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945F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</w:t>
            </w:r>
            <w:proofErr w:type="spellStart"/>
            <w:r w:rsidRPr="00037A52">
              <w:rPr>
                <w:sz w:val="24"/>
                <w:szCs w:val="24"/>
              </w:rPr>
              <w:t>Профлист</w:t>
            </w:r>
            <w:proofErr w:type="spellEnd"/>
            <w:r w:rsidRPr="00037A52">
              <w:rPr>
                <w:sz w:val="24"/>
                <w:szCs w:val="24"/>
              </w:rPr>
              <w:t xml:space="preserve"> метал.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Проемы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окна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Оконный блок из</w:t>
            </w:r>
          </w:p>
          <w:p w:rsidR="008C6D53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поливинилхлоридных</w:t>
            </w:r>
          </w:p>
          <w:p w:rsidR="008C6D53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профилей, остекление-</w:t>
            </w:r>
          </w:p>
          <w:p w:rsidR="008C6D53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двухкамерные </w:t>
            </w:r>
            <w:proofErr w:type="spellStart"/>
            <w:r w:rsidRPr="00037A52">
              <w:rPr>
                <w:sz w:val="24"/>
                <w:szCs w:val="24"/>
              </w:rPr>
              <w:t>степлопакеты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53" w:rsidRPr="00037A52" w:rsidRDefault="008C6D53" w:rsidP="00904B71">
            <w:pPr>
              <w:ind w:firstLine="709"/>
              <w:rPr>
                <w:sz w:val="24"/>
                <w:szCs w:val="24"/>
              </w:rPr>
            </w:pPr>
          </w:p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двери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Отделка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внутренняя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наружная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Плиты теплоизоляционные, пленка пароизоляционная «ЮТАФОЛ»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D90EA5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D90EA5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лифт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вентиляция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  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  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  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8C6D53" w:rsidP="00904B71">
            <w:pPr>
              <w:ind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 xml:space="preserve">   имеется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печи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калориферы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АГВ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left="708" w:firstLine="709"/>
              <w:rPr>
                <w:sz w:val="24"/>
                <w:szCs w:val="24"/>
              </w:rPr>
            </w:pPr>
            <w:r w:rsidRPr="00037A52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037A52" w:rsidRDefault="0031542F" w:rsidP="00904B71">
            <w:pPr>
              <w:ind w:firstLine="709"/>
              <w:rPr>
                <w:sz w:val="24"/>
                <w:szCs w:val="24"/>
              </w:rPr>
            </w:pPr>
          </w:p>
        </w:tc>
      </w:tr>
      <w:tr w:rsidR="0031542F" w:rsidRPr="001A5D7A" w:rsidTr="00B44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F" w:rsidRPr="00C420D0" w:rsidRDefault="0031542F" w:rsidP="00904B71">
            <w:pPr>
              <w:ind w:firstLine="709"/>
              <w:jc w:val="center"/>
              <w:rPr>
                <w:sz w:val="24"/>
                <w:szCs w:val="28"/>
              </w:rPr>
            </w:pPr>
            <w:r w:rsidRPr="00C420D0">
              <w:rPr>
                <w:sz w:val="24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C420D0" w:rsidRDefault="0031542F" w:rsidP="00904B71">
            <w:pPr>
              <w:ind w:firstLine="709"/>
              <w:rPr>
                <w:sz w:val="24"/>
                <w:szCs w:val="28"/>
              </w:rPr>
            </w:pPr>
            <w:r w:rsidRPr="00C420D0">
              <w:rPr>
                <w:sz w:val="24"/>
                <w:szCs w:val="28"/>
              </w:rPr>
              <w:t>Крыльца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1A5D7A" w:rsidRDefault="0031542F" w:rsidP="00904B7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42F" w:rsidRPr="001A5D7A" w:rsidRDefault="0031542F" w:rsidP="00904B7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31542F" w:rsidRPr="001A5D7A" w:rsidTr="0022763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1542F" w:rsidRPr="001A5D7A" w:rsidRDefault="00D90EA5" w:rsidP="00591087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 xml:space="preserve">Глава </w:t>
            </w:r>
            <w:r w:rsidR="00591087">
              <w:rPr>
                <w:sz w:val="28"/>
                <w:szCs w:val="28"/>
              </w:rPr>
              <w:t xml:space="preserve">Тайтурского </w:t>
            </w:r>
            <w:r w:rsidRPr="001A5D7A">
              <w:rPr>
                <w:sz w:val="28"/>
                <w:szCs w:val="28"/>
              </w:rPr>
              <w:t xml:space="preserve">городского поселения </w:t>
            </w:r>
            <w:r w:rsidR="00591087">
              <w:rPr>
                <w:sz w:val="28"/>
                <w:szCs w:val="28"/>
              </w:rPr>
              <w:t>Усольского</w:t>
            </w:r>
            <w:r w:rsidRPr="001A5D7A">
              <w:rPr>
                <w:sz w:val="28"/>
                <w:szCs w:val="28"/>
              </w:rPr>
              <w:t xml:space="preserve"> муниципального </w:t>
            </w:r>
            <w:r w:rsidR="00591087">
              <w:rPr>
                <w:sz w:val="28"/>
                <w:szCs w:val="28"/>
              </w:rPr>
              <w:t xml:space="preserve">района Иркутской области </w:t>
            </w:r>
            <w:r w:rsidRPr="001A5D7A">
              <w:rPr>
                <w:sz w:val="28"/>
                <w:szCs w:val="28"/>
              </w:rPr>
              <w:t xml:space="preserve"> </w:t>
            </w:r>
            <w:r w:rsidR="00C676EC" w:rsidRPr="001A5D7A">
              <w:rPr>
                <w:sz w:val="28"/>
                <w:szCs w:val="28"/>
              </w:rPr>
              <w:t>Буяков</w:t>
            </w:r>
            <w:r w:rsidRPr="001A5D7A">
              <w:rPr>
                <w:sz w:val="28"/>
                <w:szCs w:val="28"/>
              </w:rPr>
              <w:t xml:space="preserve"> С.В.</w:t>
            </w:r>
          </w:p>
        </w:tc>
      </w:tr>
      <w:tr w:rsidR="0031542F" w:rsidRPr="001A5D7A" w:rsidTr="0022763A">
        <w:tc>
          <w:tcPr>
            <w:tcW w:w="10191" w:type="dxa"/>
            <w:tcBorders>
              <w:top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31542F" w:rsidRPr="001A5D7A" w:rsidTr="0022763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1542F" w:rsidRPr="001A5D7A" w:rsidTr="0022763A">
        <w:tc>
          <w:tcPr>
            <w:tcW w:w="10191" w:type="dxa"/>
            <w:tcBorders>
              <w:top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709"/>
        <w:gridCol w:w="3611"/>
      </w:tblGrid>
      <w:tr w:rsidR="0031542F" w:rsidRPr="001A5D7A" w:rsidTr="0022763A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1542F" w:rsidRPr="001A5D7A" w:rsidRDefault="00C420D0" w:rsidP="00904B7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31542F" w:rsidRPr="001A5D7A" w:rsidRDefault="00C676EC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Буяков</w:t>
            </w:r>
            <w:r w:rsidR="00D90EA5" w:rsidRPr="001A5D7A">
              <w:rPr>
                <w:sz w:val="28"/>
                <w:szCs w:val="28"/>
              </w:rPr>
              <w:t xml:space="preserve"> С.В.</w:t>
            </w:r>
          </w:p>
        </w:tc>
      </w:tr>
      <w:tr w:rsidR="0031542F" w:rsidRPr="001A5D7A" w:rsidTr="0022763A">
        <w:tc>
          <w:tcPr>
            <w:tcW w:w="3598" w:type="dxa"/>
            <w:tcBorders>
              <w:top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31542F" w:rsidRPr="001A5D7A" w:rsidRDefault="0031542F" w:rsidP="00904B71">
            <w:pPr>
              <w:ind w:firstLine="709"/>
              <w:jc w:val="center"/>
              <w:rPr>
                <w:sz w:val="28"/>
                <w:szCs w:val="28"/>
              </w:rPr>
            </w:pPr>
            <w:r w:rsidRPr="001A5D7A">
              <w:rPr>
                <w:sz w:val="28"/>
                <w:szCs w:val="28"/>
              </w:rPr>
              <w:t>(ф. и. о.)</w:t>
            </w:r>
          </w:p>
        </w:tc>
      </w:tr>
    </w:tbl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2F" w:rsidRPr="001A5D7A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31542F" w:rsidRDefault="0031542F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AD" w:rsidRPr="00904B71" w:rsidRDefault="008159AD" w:rsidP="0090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84"/>
      </w:tblGrid>
      <w:tr w:rsidR="00B447AC" w:rsidTr="00B447AC">
        <w:tc>
          <w:tcPr>
            <w:tcW w:w="4927" w:type="dxa"/>
          </w:tcPr>
          <w:p w:rsidR="00B447AC" w:rsidRPr="00B447AC" w:rsidRDefault="00B447AC" w:rsidP="00B447AC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 w:rsidR="00591087"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B447AC" w:rsidRPr="00B87644" w:rsidRDefault="00B447AC" w:rsidP="00F571C8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поселения </w:t>
            </w:r>
            <w:r w:rsidR="00591087">
              <w:rPr>
                <w:rFonts w:ascii="Times New Roman" w:hAnsi="Times New Roman"/>
                <w:kern w:val="2"/>
                <w:sz w:val="28"/>
              </w:rPr>
              <w:t xml:space="preserve">Усольского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муниципального </w:t>
            </w:r>
            <w:r w:rsidR="00591087">
              <w:rPr>
                <w:rFonts w:ascii="Times New Roman" w:hAnsi="Times New Roman"/>
                <w:kern w:val="2"/>
                <w:sz w:val="28"/>
              </w:rPr>
              <w:t>района Иркутской области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</w:t>
            </w:r>
          </w:p>
        </w:tc>
        <w:tc>
          <w:tcPr>
            <w:tcW w:w="4928" w:type="dxa"/>
          </w:tcPr>
          <w:p w:rsidR="00B447AC" w:rsidRPr="00B447AC" w:rsidRDefault="00B447AC" w:rsidP="00B447AC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</w:p>
          <w:p w:rsidR="00B447AC" w:rsidRPr="00B447AC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F571C8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                               </w:t>
            </w:r>
          </w:p>
          <w:p w:rsidR="00B447AC" w:rsidRPr="00B447AC" w:rsidRDefault="00F571C8" w:rsidP="00B447AC">
            <w:pPr>
              <w:pStyle w:val="af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                              </w:t>
            </w:r>
            <w:r w:rsidR="00B447AC">
              <w:rPr>
                <w:rFonts w:ascii="Times New Roman" w:hAnsi="Times New Roman"/>
                <w:kern w:val="2"/>
                <w:sz w:val="28"/>
              </w:rPr>
              <w:t xml:space="preserve">         </w:t>
            </w:r>
            <w:r w:rsidR="00B447AC" w:rsidRPr="00B447AC">
              <w:rPr>
                <w:rFonts w:ascii="Times New Roman" w:hAnsi="Times New Roman"/>
                <w:kern w:val="2"/>
                <w:sz w:val="28"/>
              </w:rPr>
              <w:t>С.В. Буяков</w:t>
            </w:r>
          </w:p>
        </w:tc>
      </w:tr>
    </w:tbl>
    <w:p w:rsidR="00B447AC" w:rsidRDefault="00B447AC" w:rsidP="003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AD" w:rsidRDefault="008159AD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</w:rPr>
      </w:pPr>
    </w:p>
    <w:p w:rsidR="00F571C8" w:rsidRDefault="00F571C8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</w:rPr>
      </w:pPr>
    </w:p>
    <w:p w:rsidR="0031542F" w:rsidRPr="00904B71" w:rsidRDefault="0031542F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</w:rPr>
      </w:pPr>
      <w:r w:rsidRPr="00904B71">
        <w:rPr>
          <w:rFonts w:ascii="Times New Roman" w:eastAsia="Calibri" w:hAnsi="Times New Roman" w:cs="Times New Roman"/>
          <w:sz w:val="28"/>
        </w:rPr>
        <w:lastRenderedPageBreak/>
        <w:t>Приложение № 2</w:t>
      </w:r>
    </w:p>
    <w:p w:rsidR="0031542F" w:rsidRPr="00904B71" w:rsidRDefault="0031542F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04B71">
        <w:rPr>
          <w:rFonts w:ascii="Times New Roman" w:eastAsia="Calibri" w:hAnsi="Times New Roman" w:cs="Times New Roman"/>
          <w:sz w:val="28"/>
        </w:rPr>
        <w:t xml:space="preserve">к конкурсной документации по проведению </w:t>
      </w:r>
    </w:p>
    <w:p w:rsidR="0031542F" w:rsidRPr="00904B71" w:rsidRDefault="0031542F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04B71">
        <w:rPr>
          <w:rFonts w:ascii="Times New Roman" w:eastAsia="Calibri" w:hAnsi="Times New Roman" w:cs="Times New Roman"/>
          <w:sz w:val="28"/>
        </w:rPr>
        <w:t>открытого конкурса по</w:t>
      </w:r>
    </w:p>
    <w:p w:rsidR="0031542F" w:rsidRPr="00904B71" w:rsidRDefault="0031542F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04B71">
        <w:rPr>
          <w:rFonts w:ascii="Times New Roman" w:eastAsia="Calibri" w:hAnsi="Times New Roman" w:cs="Times New Roman"/>
          <w:sz w:val="28"/>
        </w:rPr>
        <w:t>отбору управляющей организации для</w:t>
      </w:r>
    </w:p>
    <w:p w:rsidR="0031542F" w:rsidRPr="002963D5" w:rsidRDefault="0031542F" w:rsidP="00315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04B71">
        <w:rPr>
          <w:rFonts w:ascii="Times New Roman" w:eastAsia="Calibri" w:hAnsi="Times New Roman" w:cs="Times New Roman"/>
          <w:sz w:val="28"/>
        </w:rPr>
        <w:t>управления многоквартирным домом</w:t>
      </w:r>
    </w:p>
    <w:p w:rsidR="002963D5" w:rsidRPr="002963D5" w:rsidRDefault="002963D5" w:rsidP="0031542F">
      <w:pPr>
        <w:numPr>
          <w:ilvl w:val="2"/>
          <w:numId w:val="0"/>
        </w:numPr>
        <w:tabs>
          <w:tab w:val="num" w:pos="227"/>
          <w:tab w:val="center" w:pos="5193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3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963D5" w:rsidRPr="00904B71" w:rsidRDefault="00904B71" w:rsidP="002963D5">
      <w:pPr>
        <w:spacing w:before="400"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04B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</w:t>
      </w:r>
    </w:p>
    <w:p w:rsidR="002963D5" w:rsidRPr="00904B71" w:rsidRDefault="002963D5" w:rsidP="002963D5">
      <w:pPr>
        <w:spacing w:before="80"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04B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участие в конкурсе по отбору управляющей</w:t>
      </w:r>
      <w:r w:rsidRPr="00904B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2963D5" w:rsidRPr="00904B71" w:rsidRDefault="002963D5" w:rsidP="002963D5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1. Заявление об участии в конкурсе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(организационно-правовая форма, наименование/фирменное наименование организации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или </w:t>
      </w:r>
      <w:proofErr w:type="spellStart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ф.и.о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.физического лица, данные документа, удостоверяющего личность)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(номер телефона)</w:t>
      </w:r>
    </w:p>
    <w:p w:rsidR="002963D5" w:rsidRPr="00904B71" w:rsidRDefault="002963D5" w:rsidP="0029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.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(адрес многоквартирного дома)</w:t>
      </w: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(реквизиты банковского счета)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.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2. Предложения претендента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условиям договора управления многоквартирным домом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(описание предлагаемого претендентом в качестве условия договора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многоквартирным домом способа внесения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собственниками помещений в многоквартирном доме и нанимателями жилых помещений по договору социального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найма и договору найма жилых помещений государственного или муниципального жилищного фонда платы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 содержание и ремонт жилого помещения и коммунальные услуги)</w:t>
      </w:r>
    </w:p>
    <w:p w:rsidR="00037A52" w:rsidRPr="00904B71" w:rsidRDefault="00037A52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left="816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(реквизиты банковского счета претендента)</w:t>
      </w:r>
    </w:p>
    <w:p w:rsidR="002963D5" w:rsidRPr="00904B71" w:rsidRDefault="002963D5" w:rsidP="00037A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документов, количество листов)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;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документов, количество листов)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;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документов, количество листов)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;</w:t>
      </w: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документов, количество листов)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037A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5) утвержденный бухгалтерский баланс за последний год:</w:t>
      </w:r>
    </w:p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документов, количество листов)</w:t>
      </w:r>
    </w:p>
    <w:p w:rsidR="002963D5" w:rsidRPr="00904B71" w:rsidRDefault="002963D5" w:rsidP="002963D5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(должность, </w:t>
      </w:r>
      <w:proofErr w:type="spellStart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 организации или </w:t>
      </w:r>
      <w:proofErr w:type="spellStart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963D5" w:rsidRPr="00904B71" w:rsidTr="0022763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3D5" w:rsidRPr="00904B71" w:rsidRDefault="002963D5" w:rsidP="0029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D5" w:rsidRPr="00904B71" w:rsidRDefault="002963D5" w:rsidP="002963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3D5" w:rsidRPr="00904B71" w:rsidRDefault="002963D5" w:rsidP="0029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D5" w:rsidRPr="00904B71" w:rsidTr="0022763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963D5" w:rsidRPr="00904B71" w:rsidRDefault="002963D5" w:rsidP="0029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63D5" w:rsidRPr="00904B71" w:rsidRDefault="002963D5" w:rsidP="002963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3D5" w:rsidRPr="00904B71" w:rsidRDefault="002963D5" w:rsidP="0029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04B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904B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63D5" w:rsidRPr="00904B71" w:rsidRDefault="002963D5" w:rsidP="00296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84"/>
      </w:tblGrid>
      <w:tr w:rsidR="00B447AC" w:rsidTr="00B447AC">
        <w:tc>
          <w:tcPr>
            <w:tcW w:w="4927" w:type="dxa"/>
          </w:tcPr>
          <w:p w:rsidR="00064A63" w:rsidRPr="00B447AC" w:rsidRDefault="00064A63" w:rsidP="00064A63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B447AC" w:rsidRPr="00B447AC" w:rsidRDefault="00064A63" w:rsidP="00F571C8">
            <w:pPr>
              <w:pStyle w:val="af5"/>
              <w:rPr>
                <w:rFonts w:ascii="Times New Roman" w:hAnsi="Times New Roman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поселения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Усольского </w:t>
            </w:r>
            <w:r w:rsidR="00F571C8">
              <w:rPr>
                <w:rFonts w:ascii="Times New Roman" w:hAnsi="Times New Roman"/>
                <w:kern w:val="2"/>
                <w:sz w:val="28"/>
              </w:rPr>
              <w:t>м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униципального </w:t>
            </w:r>
            <w:r>
              <w:rPr>
                <w:rFonts w:ascii="Times New Roman" w:hAnsi="Times New Roman"/>
                <w:kern w:val="2"/>
                <w:sz w:val="28"/>
              </w:rPr>
              <w:t>района Иркутской области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:rsidR="00B447AC" w:rsidRPr="00B447AC" w:rsidRDefault="00B447AC" w:rsidP="00B447AC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</w:p>
          <w:p w:rsidR="00B447AC" w:rsidRPr="00B447AC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B447AC" w:rsidRPr="00B447AC" w:rsidRDefault="00B447AC" w:rsidP="00B447AC">
            <w:pPr>
              <w:pStyle w:val="af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      </w:t>
            </w:r>
            <w:r w:rsidR="00F571C8">
              <w:rPr>
                <w:rFonts w:ascii="Times New Roman" w:hAnsi="Times New Roman"/>
                <w:kern w:val="2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>С.В. Буяков</w:t>
            </w:r>
          </w:p>
        </w:tc>
      </w:tr>
    </w:tbl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80E" w:rsidRPr="00904B71" w:rsidRDefault="00B4480E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80E" w:rsidRDefault="00B4480E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80E" w:rsidRDefault="00B4480E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80E" w:rsidRDefault="00B4480E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80E" w:rsidRDefault="00B4480E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B71" w:rsidRDefault="00904B71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B71" w:rsidRDefault="00904B71" w:rsidP="002963D5">
      <w:pPr>
        <w:numPr>
          <w:ilvl w:val="2"/>
          <w:numId w:val="0"/>
        </w:numPr>
        <w:tabs>
          <w:tab w:val="num" w:pos="227"/>
        </w:tabs>
        <w:spacing w:after="0" w:line="240" w:lineRule="auto"/>
        <w:ind w:firstLine="7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B71" w:rsidRDefault="00904B71" w:rsidP="00B87644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644" w:rsidRDefault="00B87644" w:rsidP="00B87644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7365" w:rsidRDefault="00C07365" w:rsidP="00C07365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7AC" w:rsidRPr="002963D5" w:rsidRDefault="00B447AC" w:rsidP="00C07365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9AD" w:rsidRDefault="008159A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159AD" w:rsidRDefault="008159A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64A63" w:rsidRDefault="00064A63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открытого конкурса по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отбору управляющей организации для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управления многоквартирным домом</w:t>
      </w:r>
    </w:p>
    <w:p w:rsidR="00B660CD" w:rsidRPr="002963D5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660CD" w:rsidRPr="00904B71" w:rsidRDefault="00F571C8" w:rsidP="00F571C8">
      <w:pPr>
        <w:tabs>
          <w:tab w:val="center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04B71" w:rsidRPr="00904B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tbl>
      <w:tblPr>
        <w:tblStyle w:val="14"/>
        <w:tblW w:w="4520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</w:tblGrid>
      <w:tr w:rsidR="00B660CD" w:rsidRPr="00904B71" w:rsidTr="0022763A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064A63" w:rsidRPr="00B447AC" w:rsidRDefault="00064A63" w:rsidP="00064A63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B660CD" w:rsidRPr="00904B71" w:rsidRDefault="00064A63" w:rsidP="00F571C8">
            <w:pPr>
              <w:rPr>
                <w:sz w:val="28"/>
                <w:szCs w:val="28"/>
              </w:rPr>
            </w:pPr>
            <w:r w:rsidRPr="00B447AC">
              <w:rPr>
                <w:kern w:val="2"/>
                <w:sz w:val="28"/>
              </w:rPr>
              <w:t xml:space="preserve">поселения </w:t>
            </w:r>
            <w:r>
              <w:rPr>
                <w:kern w:val="2"/>
                <w:sz w:val="28"/>
              </w:rPr>
              <w:t xml:space="preserve">Усольского </w:t>
            </w:r>
            <w:r w:rsidRPr="00B447AC">
              <w:rPr>
                <w:kern w:val="2"/>
                <w:sz w:val="28"/>
              </w:rPr>
              <w:t xml:space="preserve">муниципального </w:t>
            </w:r>
            <w:r>
              <w:rPr>
                <w:kern w:val="2"/>
                <w:sz w:val="28"/>
              </w:rPr>
              <w:t>района Иркутской области</w:t>
            </w:r>
            <w:r w:rsidRPr="00B447AC">
              <w:rPr>
                <w:kern w:val="2"/>
                <w:sz w:val="28"/>
              </w:rPr>
              <w:t xml:space="preserve">                                                         </w:t>
            </w:r>
          </w:p>
        </w:tc>
      </w:tr>
      <w:tr w:rsidR="00B660CD" w:rsidRPr="00904B71" w:rsidTr="0022763A">
        <w:tc>
          <w:tcPr>
            <w:tcW w:w="4520" w:type="dxa"/>
            <w:tcBorders>
              <w:top w:val="single" w:sz="4" w:space="0" w:color="auto"/>
            </w:tcBorders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(должность, ф. и. о. руководителя органа</w:t>
            </w:r>
          </w:p>
        </w:tc>
      </w:tr>
      <w:tr w:rsidR="00B660CD" w:rsidRPr="00904B71" w:rsidTr="0022763A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proofErr w:type="spellStart"/>
            <w:r w:rsidRPr="00904B71">
              <w:rPr>
                <w:sz w:val="28"/>
                <w:szCs w:val="28"/>
              </w:rPr>
              <w:t>С.В.Буяков</w:t>
            </w:r>
            <w:proofErr w:type="spellEnd"/>
          </w:p>
        </w:tc>
      </w:tr>
      <w:tr w:rsidR="00B660CD" w:rsidRPr="00904B71" w:rsidTr="0022763A">
        <w:tc>
          <w:tcPr>
            <w:tcW w:w="4520" w:type="dxa"/>
            <w:tcBorders>
              <w:top w:val="single" w:sz="4" w:space="0" w:color="auto"/>
            </w:tcBorders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местного самоуправления, являющегося организатором конкурса,</w:t>
            </w:r>
          </w:p>
        </w:tc>
      </w:tr>
      <w:tr w:rsidR="00B660CD" w:rsidRPr="00904B71" w:rsidTr="0022763A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665477, Иркутская обл., Усольский р-он, </w:t>
            </w:r>
          </w:p>
        </w:tc>
      </w:tr>
      <w:tr w:rsidR="00B660CD" w:rsidRPr="00904B71" w:rsidTr="0022763A">
        <w:tc>
          <w:tcPr>
            <w:tcW w:w="4520" w:type="dxa"/>
            <w:tcBorders>
              <w:top w:val="single" w:sz="4" w:space="0" w:color="auto"/>
            </w:tcBorders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почтовый индекс и адрес, телефон,</w:t>
            </w:r>
          </w:p>
        </w:tc>
      </w:tr>
      <w:tr w:rsidR="00B660CD" w:rsidRPr="00904B71" w:rsidTr="0022763A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р.п.Тайтурка, ул. Пеньковского, д.8, </w:t>
            </w:r>
          </w:p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тел.94-4-12, факс 94-4-42,</w:t>
            </w:r>
          </w:p>
          <w:p w:rsidR="00B660CD" w:rsidRPr="00904B71" w:rsidRDefault="00B660CD" w:rsidP="00CF1315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е-</w:t>
            </w:r>
            <w:r w:rsidR="00CF1315" w:rsidRPr="00904B71">
              <w:rPr>
                <w:sz w:val="28"/>
                <w:szCs w:val="28"/>
                <w:lang w:val="en-US"/>
              </w:rPr>
              <w:t>mail</w:t>
            </w:r>
            <w:r w:rsidR="00CF1315" w:rsidRPr="00904B71">
              <w:rPr>
                <w:sz w:val="28"/>
                <w:szCs w:val="28"/>
              </w:rPr>
              <w:t xml:space="preserve">: </w:t>
            </w:r>
            <w:proofErr w:type="spellStart"/>
            <w:r w:rsidRPr="00904B71">
              <w:rPr>
                <w:sz w:val="28"/>
                <w:szCs w:val="28"/>
                <w:lang w:val="en-US"/>
              </w:rPr>
              <w:t>admtaiturka</w:t>
            </w:r>
            <w:proofErr w:type="spellEnd"/>
            <w:r w:rsidRPr="00904B71">
              <w:rPr>
                <w:sz w:val="28"/>
                <w:szCs w:val="28"/>
              </w:rPr>
              <w:t>@</w:t>
            </w:r>
            <w:r w:rsidRPr="00904B71">
              <w:rPr>
                <w:sz w:val="28"/>
                <w:szCs w:val="28"/>
                <w:lang w:val="en-US"/>
              </w:rPr>
              <w:t>mail</w:t>
            </w:r>
            <w:r w:rsidRPr="00904B71">
              <w:rPr>
                <w:sz w:val="28"/>
                <w:szCs w:val="28"/>
              </w:rPr>
              <w:t>.</w:t>
            </w:r>
            <w:proofErr w:type="spellStart"/>
            <w:r w:rsidRPr="00904B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660CD" w:rsidRPr="00904B71" w:rsidTr="0022763A">
        <w:tc>
          <w:tcPr>
            <w:tcW w:w="4520" w:type="dxa"/>
            <w:tcBorders>
              <w:top w:val="single" w:sz="4" w:space="0" w:color="auto"/>
            </w:tcBorders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факс, адрес электронной почты)</w:t>
            </w:r>
          </w:p>
        </w:tc>
      </w:tr>
    </w:tbl>
    <w:p w:rsidR="00B660CD" w:rsidRPr="00904B71" w:rsidRDefault="00B660CD" w:rsidP="00B6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B660CD" w:rsidRPr="00904B71" w:rsidTr="0022763A">
        <w:tc>
          <w:tcPr>
            <w:tcW w:w="537" w:type="dxa"/>
            <w:vAlign w:val="bottom"/>
          </w:tcPr>
          <w:p w:rsidR="00B660CD" w:rsidRPr="00904B71" w:rsidRDefault="00B660CD" w:rsidP="0022763A">
            <w:pPr>
              <w:jc w:val="right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vAlign w:val="bottom"/>
          </w:tcPr>
          <w:p w:rsidR="00B660CD" w:rsidRPr="00904B71" w:rsidRDefault="00B660CD" w:rsidP="0022763A">
            <w:pPr>
              <w:jc w:val="right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 г.</w:t>
            </w:r>
          </w:p>
        </w:tc>
      </w:tr>
      <w:tr w:rsidR="00B660CD" w:rsidRPr="0031542F" w:rsidTr="0022763A">
        <w:tc>
          <w:tcPr>
            <w:tcW w:w="5086" w:type="dxa"/>
            <w:gridSpan w:val="7"/>
          </w:tcPr>
          <w:p w:rsidR="00B660CD" w:rsidRPr="0031542F" w:rsidRDefault="00B660CD" w:rsidP="0022763A">
            <w:pPr>
              <w:jc w:val="center"/>
              <w:rPr>
                <w:sz w:val="14"/>
                <w:szCs w:val="14"/>
              </w:rPr>
            </w:pPr>
            <w:r w:rsidRPr="0031542F">
              <w:rPr>
                <w:sz w:val="14"/>
                <w:szCs w:val="14"/>
              </w:rPr>
              <w:t>(дата утверждения)</w:t>
            </w:r>
          </w:p>
        </w:tc>
      </w:tr>
    </w:tbl>
    <w:p w:rsidR="002963D5" w:rsidRPr="002963D5" w:rsidRDefault="002963D5" w:rsidP="0022763A">
      <w:pPr>
        <w:numPr>
          <w:ilvl w:val="2"/>
          <w:numId w:val="0"/>
        </w:numPr>
        <w:tabs>
          <w:tab w:val="num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55"/>
        <w:gridCol w:w="1805"/>
        <w:gridCol w:w="1613"/>
        <w:gridCol w:w="2716"/>
      </w:tblGrid>
      <w:tr w:rsidR="00FE3057" w:rsidTr="00390373">
        <w:tc>
          <w:tcPr>
            <w:tcW w:w="3755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Наименование работ, услуг</w:t>
            </w:r>
            <w:r w:rsidR="00B82B40" w:rsidRPr="00904B71">
              <w:rPr>
                <w:rFonts w:eastAsia="BatangChe"/>
                <w:sz w:val="24"/>
                <w:szCs w:val="24"/>
              </w:rPr>
              <w:t xml:space="preserve"> по содержанию и ремонту объекта</w:t>
            </w:r>
          </w:p>
        </w:tc>
        <w:tc>
          <w:tcPr>
            <w:tcW w:w="1805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Периодичность выполнения работ, услуг</w:t>
            </w:r>
          </w:p>
        </w:tc>
        <w:tc>
          <w:tcPr>
            <w:tcW w:w="1613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Годовая плата (рублей)</w:t>
            </w:r>
          </w:p>
        </w:tc>
        <w:tc>
          <w:tcPr>
            <w:tcW w:w="2716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FE3057" w:rsidTr="00390373">
        <w:tc>
          <w:tcPr>
            <w:tcW w:w="3755" w:type="dxa"/>
          </w:tcPr>
          <w:p w:rsidR="00FE3057" w:rsidRPr="00904B71" w:rsidRDefault="00FE3057" w:rsidP="000F6AF1">
            <w:pPr>
              <w:spacing w:after="200" w:line="276" w:lineRule="auto"/>
              <w:rPr>
                <w:rFonts w:eastAsia="BatangChe"/>
                <w:b/>
                <w:sz w:val="24"/>
                <w:szCs w:val="24"/>
              </w:rPr>
            </w:pPr>
            <w:r w:rsidRPr="00904B71">
              <w:rPr>
                <w:rFonts w:eastAsia="BatangChe"/>
                <w:b/>
                <w:sz w:val="24"/>
                <w:szCs w:val="24"/>
              </w:rPr>
              <w:t>Содержание и ре</w:t>
            </w:r>
            <w:r w:rsidR="000F6AF1" w:rsidRPr="00904B71">
              <w:rPr>
                <w:rFonts w:eastAsia="BatangChe"/>
                <w:b/>
                <w:sz w:val="24"/>
                <w:szCs w:val="24"/>
              </w:rPr>
              <w:t xml:space="preserve">монт внутридомового инженерно-технического </w:t>
            </w:r>
            <w:r w:rsidRPr="00904B71">
              <w:rPr>
                <w:rFonts w:eastAsia="BatangChe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805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1613" w:type="dxa"/>
          </w:tcPr>
          <w:p w:rsidR="00FE3057" w:rsidRPr="00904B71" w:rsidRDefault="0024044E" w:rsidP="00962C1F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17 068,</w:t>
            </w:r>
            <w:r w:rsidR="00962C1F">
              <w:rPr>
                <w:rFonts w:eastAsia="BatangChe"/>
                <w:b/>
                <w:sz w:val="24"/>
                <w:szCs w:val="24"/>
              </w:rPr>
              <w:t>90</w:t>
            </w:r>
          </w:p>
        </w:tc>
        <w:tc>
          <w:tcPr>
            <w:tcW w:w="2716" w:type="dxa"/>
          </w:tcPr>
          <w:p w:rsidR="00FE3057" w:rsidRPr="00904B71" w:rsidRDefault="0024044E" w:rsidP="008D62D3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3,88</w:t>
            </w:r>
          </w:p>
        </w:tc>
      </w:tr>
      <w:tr w:rsidR="00FE3057" w:rsidTr="00390373">
        <w:tc>
          <w:tcPr>
            <w:tcW w:w="3755" w:type="dxa"/>
          </w:tcPr>
          <w:p w:rsidR="00FE3057" w:rsidRPr="00904B71" w:rsidRDefault="00FE3057" w:rsidP="000F6AF1">
            <w:pPr>
              <w:spacing w:after="200" w:line="276" w:lineRule="auto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 xml:space="preserve">Содержание и ремонт систем горячего и холодного водоснабжения, </w:t>
            </w:r>
            <w:r w:rsidR="006B37E7" w:rsidRPr="00904B71">
              <w:rPr>
                <w:rFonts w:eastAsia="BatangChe"/>
                <w:sz w:val="24"/>
                <w:szCs w:val="24"/>
              </w:rPr>
              <w:t xml:space="preserve">отопления и </w:t>
            </w:r>
            <w:r w:rsidRPr="00904B71">
              <w:rPr>
                <w:rFonts w:eastAsia="BatangChe"/>
                <w:sz w:val="24"/>
                <w:szCs w:val="24"/>
              </w:rPr>
              <w:t>водоотведения</w:t>
            </w:r>
          </w:p>
        </w:tc>
        <w:tc>
          <w:tcPr>
            <w:tcW w:w="1805" w:type="dxa"/>
          </w:tcPr>
          <w:p w:rsidR="00FE3057" w:rsidRPr="00904B71" w:rsidRDefault="00992015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12 раз в год</w:t>
            </w:r>
          </w:p>
        </w:tc>
        <w:tc>
          <w:tcPr>
            <w:tcW w:w="1613" w:type="dxa"/>
          </w:tcPr>
          <w:p w:rsidR="00FE3057" w:rsidRPr="00904B71" w:rsidRDefault="0024044E" w:rsidP="0024044E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7874,57</w:t>
            </w:r>
          </w:p>
        </w:tc>
        <w:tc>
          <w:tcPr>
            <w:tcW w:w="2716" w:type="dxa"/>
          </w:tcPr>
          <w:p w:rsidR="00FE3057" w:rsidRDefault="0024044E" w:rsidP="000B2BF8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1,79</w:t>
            </w:r>
          </w:p>
          <w:p w:rsidR="0024044E" w:rsidRPr="00904B71" w:rsidRDefault="0024044E" w:rsidP="000B2BF8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</w:tr>
      <w:tr w:rsidR="006B37E7" w:rsidTr="00390373">
        <w:tc>
          <w:tcPr>
            <w:tcW w:w="3755" w:type="dxa"/>
          </w:tcPr>
          <w:p w:rsidR="006B37E7" w:rsidRPr="00904B71" w:rsidRDefault="0024044E" w:rsidP="006B37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систем отопления  </w:t>
            </w:r>
          </w:p>
        </w:tc>
        <w:tc>
          <w:tcPr>
            <w:tcW w:w="1805" w:type="dxa"/>
          </w:tcPr>
          <w:p w:rsidR="006B37E7" w:rsidRPr="00904B71" w:rsidRDefault="0024044E" w:rsidP="0024044E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12 раз в год </w:t>
            </w:r>
          </w:p>
        </w:tc>
        <w:tc>
          <w:tcPr>
            <w:tcW w:w="1613" w:type="dxa"/>
          </w:tcPr>
          <w:p w:rsidR="006B37E7" w:rsidRPr="00904B71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6070,89</w:t>
            </w:r>
          </w:p>
        </w:tc>
        <w:tc>
          <w:tcPr>
            <w:tcW w:w="2716" w:type="dxa"/>
          </w:tcPr>
          <w:p w:rsidR="006B37E7" w:rsidRPr="00904B71" w:rsidRDefault="0024044E" w:rsidP="0069476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1,38</w:t>
            </w:r>
          </w:p>
        </w:tc>
      </w:tr>
      <w:tr w:rsidR="00FE3057" w:rsidTr="00390373">
        <w:tc>
          <w:tcPr>
            <w:tcW w:w="3755" w:type="dxa"/>
          </w:tcPr>
          <w:p w:rsidR="00FE3057" w:rsidRPr="00904B71" w:rsidRDefault="00FE3057" w:rsidP="000F6AF1">
            <w:pPr>
              <w:spacing w:after="200" w:line="276" w:lineRule="auto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lastRenderedPageBreak/>
              <w:t>Содержание и ремонт системы электроснабжения</w:t>
            </w:r>
          </w:p>
        </w:tc>
        <w:tc>
          <w:tcPr>
            <w:tcW w:w="1805" w:type="dxa"/>
          </w:tcPr>
          <w:p w:rsidR="00FE3057" w:rsidRPr="00904B71" w:rsidRDefault="0001077F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12 раз в год</w:t>
            </w:r>
          </w:p>
        </w:tc>
        <w:tc>
          <w:tcPr>
            <w:tcW w:w="1613" w:type="dxa"/>
          </w:tcPr>
          <w:p w:rsidR="00FE3057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3123,43</w:t>
            </w:r>
          </w:p>
          <w:p w:rsidR="0024044E" w:rsidRPr="00904B71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2716" w:type="dxa"/>
          </w:tcPr>
          <w:p w:rsidR="00FE3057" w:rsidRPr="00904B71" w:rsidRDefault="0024044E" w:rsidP="008D62D3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0,71</w:t>
            </w:r>
          </w:p>
        </w:tc>
      </w:tr>
      <w:tr w:rsidR="00FE3057" w:rsidTr="00390373">
        <w:tc>
          <w:tcPr>
            <w:tcW w:w="3755" w:type="dxa"/>
          </w:tcPr>
          <w:p w:rsidR="00FE3057" w:rsidRPr="00904B71" w:rsidRDefault="000F6AF1" w:rsidP="000F6AF1">
            <w:pPr>
              <w:spacing w:after="200" w:line="276" w:lineRule="auto"/>
              <w:rPr>
                <w:rFonts w:eastAsia="BatangChe"/>
                <w:b/>
                <w:sz w:val="24"/>
                <w:szCs w:val="24"/>
              </w:rPr>
            </w:pPr>
            <w:r w:rsidRPr="00904B71">
              <w:rPr>
                <w:rFonts w:eastAsia="BatangChe"/>
                <w:b/>
                <w:sz w:val="24"/>
                <w:szCs w:val="24"/>
              </w:rPr>
              <w:t>Работы по</w:t>
            </w:r>
            <w:r w:rsidR="00FE3057" w:rsidRPr="00904B71">
              <w:rPr>
                <w:rFonts w:eastAsia="BatangChe"/>
                <w:b/>
                <w:sz w:val="24"/>
                <w:szCs w:val="24"/>
              </w:rPr>
              <w:t xml:space="preserve"> обеспечени</w:t>
            </w:r>
            <w:r w:rsidRPr="00904B71">
              <w:rPr>
                <w:rFonts w:eastAsia="BatangChe"/>
                <w:b/>
                <w:sz w:val="24"/>
                <w:szCs w:val="24"/>
              </w:rPr>
              <w:t xml:space="preserve">ю </w:t>
            </w:r>
            <w:r w:rsidR="00FE3057" w:rsidRPr="00904B71">
              <w:rPr>
                <w:rFonts w:eastAsia="BatangChe"/>
                <w:b/>
                <w:sz w:val="24"/>
                <w:szCs w:val="24"/>
              </w:rPr>
              <w:t xml:space="preserve">санитарного состояния </w:t>
            </w:r>
            <w:r w:rsidRPr="00904B71">
              <w:rPr>
                <w:rFonts w:eastAsia="BatangChe"/>
                <w:b/>
                <w:sz w:val="24"/>
                <w:szCs w:val="24"/>
              </w:rPr>
              <w:t xml:space="preserve">общего имущества, входящего в состав </w:t>
            </w:r>
            <w:r w:rsidR="00FE3057" w:rsidRPr="00904B71">
              <w:rPr>
                <w:rFonts w:eastAsia="BatangChe"/>
                <w:b/>
                <w:sz w:val="24"/>
                <w:szCs w:val="24"/>
              </w:rPr>
              <w:t>многоквартирного дома</w:t>
            </w:r>
            <w:r w:rsidR="0024044E">
              <w:rPr>
                <w:rFonts w:eastAsia="BatangChe"/>
                <w:b/>
                <w:sz w:val="24"/>
                <w:szCs w:val="24"/>
              </w:rPr>
              <w:t xml:space="preserve"> и придомовой территории </w:t>
            </w:r>
            <w:r w:rsidR="00FE3057" w:rsidRPr="00904B71">
              <w:rPr>
                <w:rFonts w:eastAsia="BatangCh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FE3057" w:rsidRPr="00904B71" w:rsidRDefault="00FE3057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1613" w:type="dxa"/>
          </w:tcPr>
          <w:p w:rsidR="00FE3057" w:rsidRPr="00904B71" w:rsidRDefault="0024044E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9502,27</w:t>
            </w:r>
          </w:p>
        </w:tc>
        <w:tc>
          <w:tcPr>
            <w:tcW w:w="2716" w:type="dxa"/>
          </w:tcPr>
          <w:p w:rsidR="00FE3057" w:rsidRPr="00904B71" w:rsidRDefault="0024044E" w:rsidP="00044F0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2,16</w:t>
            </w:r>
          </w:p>
        </w:tc>
      </w:tr>
      <w:tr w:rsidR="00FE3057" w:rsidTr="00390373">
        <w:tc>
          <w:tcPr>
            <w:tcW w:w="3755" w:type="dxa"/>
          </w:tcPr>
          <w:p w:rsidR="00FE3057" w:rsidRPr="00904B71" w:rsidRDefault="0024044E" w:rsidP="000F6AF1">
            <w:pPr>
              <w:spacing w:after="200" w:line="276" w:lineRule="auto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Уборка мест общего пользования </w:t>
            </w:r>
          </w:p>
        </w:tc>
        <w:tc>
          <w:tcPr>
            <w:tcW w:w="1805" w:type="dxa"/>
          </w:tcPr>
          <w:p w:rsidR="00FE3057" w:rsidRPr="00904B71" w:rsidRDefault="00B26646" w:rsidP="005649F6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 w:rsidRPr="00904B71">
              <w:rPr>
                <w:rFonts w:eastAsia="BatangChe"/>
                <w:sz w:val="24"/>
                <w:szCs w:val="24"/>
              </w:rPr>
              <w:t>2</w:t>
            </w:r>
            <w:r w:rsidR="0001077F" w:rsidRPr="00904B71">
              <w:rPr>
                <w:rFonts w:eastAsia="BatangChe"/>
                <w:sz w:val="24"/>
                <w:szCs w:val="24"/>
              </w:rPr>
              <w:t xml:space="preserve"> раз</w:t>
            </w:r>
            <w:r w:rsidRPr="00904B71">
              <w:rPr>
                <w:rFonts w:eastAsia="BatangChe"/>
                <w:sz w:val="24"/>
                <w:szCs w:val="24"/>
              </w:rPr>
              <w:t>а</w:t>
            </w:r>
            <w:r w:rsidR="00992015" w:rsidRPr="00904B71">
              <w:rPr>
                <w:rFonts w:eastAsia="BatangChe"/>
                <w:sz w:val="24"/>
                <w:szCs w:val="24"/>
              </w:rPr>
              <w:t xml:space="preserve"> в </w:t>
            </w:r>
            <w:r w:rsidRPr="00904B71">
              <w:rPr>
                <w:rFonts w:eastAsia="BatangChe"/>
                <w:sz w:val="24"/>
                <w:szCs w:val="24"/>
              </w:rPr>
              <w:t>месяц (</w:t>
            </w:r>
            <w:r w:rsidR="005649F6" w:rsidRPr="00904B71">
              <w:rPr>
                <w:rFonts w:eastAsia="BatangChe"/>
                <w:sz w:val="24"/>
                <w:szCs w:val="24"/>
              </w:rPr>
              <w:t xml:space="preserve">12 </w:t>
            </w:r>
            <w:proofErr w:type="spellStart"/>
            <w:r w:rsidR="005649F6" w:rsidRPr="00904B71">
              <w:rPr>
                <w:rFonts w:eastAsia="BatangChe"/>
                <w:sz w:val="24"/>
                <w:szCs w:val="24"/>
              </w:rPr>
              <w:t>мес</w:t>
            </w:r>
            <w:proofErr w:type="spellEnd"/>
            <w:r w:rsidRPr="00904B71">
              <w:rPr>
                <w:rFonts w:eastAsia="BatangChe"/>
                <w:sz w:val="24"/>
                <w:szCs w:val="24"/>
              </w:rPr>
              <w:t>)</w:t>
            </w:r>
          </w:p>
        </w:tc>
        <w:tc>
          <w:tcPr>
            <w:tcW w:w="1613" w:type="dxa"/>
          </w:tcPr>
          <w:p w:rsidR="00FE3057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4311,21</w:t>
            </w:r>
          </w:p>
          <w:p w:rsidR="0024044E" w:rsidRPr="00904B71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2716" w:type="dxa"/>
          </w:tcPr>
          <w:p w:rsidR="00FE3057" w:rsidRPr="00904B71" w:rsidRDefault="0024044E" w:rsidP="0081698B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0,98</w:t>
            </w:r>
          </w:p>
        </w:tc>
      </w:tr>
      <w:tr w:rsidR="0024044E" w:rsidTr="00390373">
        <w:tc>
          <w:tcPr>
            <w:tcW w:w="3755" w:type="dxa"/>
          </w:tcPr>
          <w:p w:rsidR="0024044E" w:rsidRDefault="0024044E" w:rsidP="000F6AF1">
            <w:pPr>
              <w:spacing w:after="200" w:line="276" w:lineRule="auto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Уборка контейнерных площадок </w:t>
            </w:r>
          </w:p>
        </w:tc>
        <w:tc>
          <w:tcPr>
            <w:tcW w:w="1805" w:type="dxa"/>
          </w:tcPr>
          <w:p w:rsidR="0024044E" w:rsidRDefault="009254F3" w:rsidP="005649F6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8 раз в месяц </w:t>
            </w:r>
          </w:p>
          <w:p w:rsidR="009254F3" w:rsidRPr="00904B71" w:rsidRDefault="009254F3" w:rsidP="005649F6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(12 </w:t>
            </w:r>
            <w:proofErr w:type="spellStart"/>
            <w:r>
              <w:rPr>
                <w:rFonts w:eastAsia="BatangChe"/>
                <w:sz w:val="24"/>
                <w:szCs w:val="24"/>
              </w:rPr>
              <w:t>мес</w:t>
            </w:r>
            <w:proofErr w:type="spellEnd"/>
            <w:r>
              <w:rPr>
                <w:rFonts w:eastAsia="BatangChe"/>
                <w:sz w:val="24"/>
                <w:szCs w:val="24"/>
              </w:rPr>
              <w:t xml:space="preserve">) </w:t>
            </w:r>
          </w:p>
        </w:tc>
        <w:tc>
          <w:tcPr>
            <w:tcW w:w="1613" w:type="dxa"/>
          </w:tcPr>
          <w:p w:rsidR="0024044E" w:rsidRDefault="0024044E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1847,66</w:t>
            </w:r>
          </w:p>
        </w:tc>
        <w:tc>
          <w:tcPr>
            <w:tcW w:w="2716" w:type="dxa"/>
          </w:tcPr>
          <w:p w:rsidR="0024044E" w:rsidRDefault="0024044E" w:rsidP="0081698B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0,42</w:t>
            </w:r>
          </w:p>
        </w:tc>
      </w:tr>
      <w:tr w:rsidR="00276345" w:rsidTr="00390373">
        <w:tc>
          <w:tcPr>
            <w:tcW w:w="3755" w:type="dxa"/>
          </w:tcPr>
          <w:p w:rsidR="00276345" w:rsidRPr="00904B71" w:rsidRDefault="00276345" w:rsidP="00276345">
            <w:pPr>
              <w:spacing w:after="200" w:line="276" w:lineRule="auto"/>
              <w:rPr>
                <w:rFonts w:eastAsia="BatangChe"/>
                <w:b/>
                <w:sz w:val="24"/>
                <w:szCs w:val="24"/>
              </w:rPr>
            </w:pPr>
            <w:r w:rsidRPr="00904B71">
              <w:rPr>
                <w:rFonts w:eastAsia="BatangChe"/>
                <w:b/>
                <w:sz w:val="24"/>
                <w:szCs w:val="24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805" w:type="dxa"/>
          </w:tcPr>
          <w:p w:rsidR="00276345" w:rsidRPr="00904B71" w:rsidRDefault="00276345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6345" w:rsidRPr="00904B71" w:rsidRDefault="009254F3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29078,71</w:t>
            </w:r>
          </w:p>
        </w:tc>
        <w:tc>
          <w:tcPr>
            <w:tcW w:w="2716" w:type="dxa"/>
          </w:tcPr>
          <w:p w:rsidR="00276345" w:rsidRPr="00904B71" w:rsidRDefault="009254F3" w:rsidP="00617F44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6,61</w:t>
            </w:r>
          </w:p>
        </w:tc>
      </w:tr>
      <w:tr w:rsidR="009254F3" w:rsidTr="00390373">
        <w:tc>
          <w:tcPr>
            <w:tcW w:w="3755" w:type="dxa"/>
          </w:tcPr>
          <w:p w:rsidR="009254F3" w:rsidRPr="00904B71" w:rsidRDefault="009254F3" w:rsidP="00276345">
            <w:pPr>
              <w:spacing w:after="200" w:line="276" w:lineRule="auto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 xml:space="preserve">Содержание дежурных слесарей ( 4 ед.) </w:t>
            </w:r>
          </w:p>
        </w:tc>
        <w:tc>
          <w:tcPr>
            <w:tcW w:w="1805" w:type="dxa"/>
          </w:tcPr>
          <w:p w:rsidR="009254F3" w:rsidRPr="00904B71" w:rsidRDefault="009254F3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BatangChe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13" w:type="dxa"/>
          </w:tcPr>
          <w:p w:rsidR="009254F3" w:rsidRDefault="009254F3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19400,47</w:t>
            </w:r>
          </w:p>
        </w:tc>
        <w:tc>
          <w:tcPr>
            <w:tcW w:w="2716" w:type="dxa"/>
          </w:tcPr>
          <w:p w:rsidR="009254F3" w:rsidRDefault="009254F3" w:rsidP="00617F44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4,41</w:t>
            </w:r>
          </w:p>
        </w:tc>
      </w:tr>
      <w:tr w:rsidR="009254F3" w:rsidTr="00390373">
        <w:tc>
          <w:tcPr>
            <w:tcW w:w="3755" w:type="dxa"/>
          </w:tcPr>
          <w:p w:rsidR="009254F3" w:rsidRDefault="009254F3" w:rsidP="00276345">
            <w:pPr>
              <w:spacing w:after="200" w:line="276" w:lineRule="auto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Содержание и ремонт детских игровых площадок</w:t>
            </w:r>
            <w:r w:rsidR="00962C1F">
              <w:rPr>
                <w:rFonts w:eastAsia="BatangChe"/>
                <w:b/>
                <w:sz w:val="24"/>
                <w:szCs w:val="24"/>
              </w:rPr>
              <w:t xml:space="preserve"> ( 0,2 ед. плотника)</w:t>
            </w:r>
          </w:p>
        </w:tc>
        <w:tc>
          <w:tcPr>
            <w:tcW w:w="1805" w:type="dxa"/>
          </w:tcPr>
          <w:p w:rsidR="009254F3" w:rsidRDefault="00962C1F" w:rsidP="00FE3057">
            <w:pPr>
              <w:spacing w:after="200" w:line="276" w:lineRule="auto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BatangChe"/>
                <w:sz w:val="24"/>
                <w:szCs w:val="24"/>
              </w:rPr>
              <w:t>мес</w:t>
            </w:r>
            <w:proofErr w:type="spellEnd"/>
            <w:r>
              <w:rPr>
                <w:rFonts w:eastAsia="BatangChe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9254F3" w:rsidRDefault="00962C1F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1275,77</w:t>
            </w:r>
          </w:p>
        </w:tc>
        <w:tc>
          <w:tcPr>
            <w:tcW w:w="2716" w:type="dxa"/>
          </w:tcPr>
          <w:p w:rsidR="009254F3" w:rsidRDefault="00962C1F" w:rsidP="00617F44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0,29</w:t>
            </w:r>
          </w:p>
        </w:tc>
      </w:tr>
      <w:tr w:rsidR="00F16F1D" w:rsidTr="00390373">
        <w:tc>
          <w:tcPr>
            <w:tcW w:w="3755" w:type="dxa"/>
          </w:tcPr>
          <w:p w:rsidR="00F16F1D" w:rsidRPr="00962C1F" w:rsidRDefault="00F16F1D" w:rsidP="005F6D2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62C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F16F1D" w:rsidRPr="00962C1F" w:rsidRDefault="00F16F1D" w:rsidP="0001077F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F16F1D" w:rsidRPr="00962C1F" w:rsidRDefault="00962C1F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>
              <w:rPr>
                <w:rFonts w:eastAsia="BatangChe"/>
                <w:b/>
                <w:sz w:val="24"/>
                <w:szCs w:val="24"/>
              </w:rPr>
              <w:t>76326,12</w:t>
            </w:r>
          </w:p>
        </w:tc>
        <w:tc>
          <w:tcPr>
            <w:tcW w:w="2716" w:type="dxa"/>
          </w:tcPr>
          <w:p w:rsidR="00F16F1D" w:rsidRPr="00962C1F" w:rsidRDefault="00962C1F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  <w:r w:rsidRPr="00962C1F">
              <w:rPr>
                <w:rFonts w:eastAsia="BatangChe"/>
                <w:b/>
                <w:sz w:val="24"/>
                <w:szCs w:val="24"/>
              </w:rPr>
              <w:t>17,35</w:t>
            </w:r>
          </w:p>
          <w:p w:rsidR="00962C1F" w:rsidRPr="00962C1F" w:rsidRDefault="00962C1F" w:rsidP="00FE3057">
            <w:pPr>
              <w:spacing w:after="200" w:line="276" w:lineRule="auto"/>
              <w:jc w:val="center"/>
              <w:rPr>
                <w:rFonts w:eastAsia="BatangChe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84"/>
      </w:tblGrid>
      <w:tr w:rsidR="00B447AC" w:rsidTr="00962C1F">
        <w:tc>
          <w:tcPr>
            <w:tcW w:w="4897" w:type="dxa"/>
          </w:tcPr>
          <w:p w:rsidR="00B447AC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8159AD" w:rsidRPr="00B447AC" w:rsidRDefault="008159AD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064A63" w:rsidRPr="00B447AC" w:rsidRDefault="00064A63" w:rsidP="00064A63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962C1F" w:rsidRDefault="00064A63" w:rsidP="00064A63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поселения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Усольского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муниципального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района </w:t>
            </w:r>
          </w:p>
          <w:p w:rsidR="00B447AC" w:rsidRPr="00B447AC" w:rsidRDefault="00064A63" w:rsidP="00064A63">
            <w:pPr>
              <w:pStyle w:val="af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Иркутской области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</w:t>
            </w:r>
          </w:p>
        </w:tc>
        <w:tc>
          <w:tcPr>
            <w:tcW w:w="4884" w:type="dxa"/>
          </w:tcPr>
          <w:p w:rsidR="00B447AC" w:rsidRPr="00B447AC" w:rsidRDefault="00B447AC" w:rsidP="00B447AC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</w:p>
          <w:p w:rsidR="00B447AC" w:rsidRPr="00B447AC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B447AC" w:rsidRDefault="00B447AC" w:rsidP="00B447AC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962C1F" w:rsidRDefault="00B447AC" w:rsidP="00962C1F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              </w:t>
            </w:r>
          </w:p>
          <w:p w:rsidR="00962C1F" w:rsidRDefault="00962C1F" w:rsidP="00962C1F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B447AC" w:rsidRPr="00B447AC" w:rsidRDefault="00962C1F" w:rsidP="00962C1F">
            <w:pPr>
              <w:pStyle w:val="af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</w:t>
            </w:r>
            <w:r w:rsidR="00B447AC">
              <w:rPr>
                <w:rFonts w:ascii="Times New Roman" w:hAnsi="Times New Roman"/>
                <w:kern w:val="2"/>
                <w:sz w:val="28"/>
              </w:rPr>
              <w:t xml:space="preserve">                        </w:t>
            </w:r>
            <w:r w:rsidR="00B447AC" w:rsidRPr="00B447AC">
              <w:rPr>
                <w:rFonts w:ascii="Times New Roman" w:hAnsi="Times New Roman"/>
                <w:kern w:val="2"/>
                <w:sz w:val="28"/>
              </w:rPr>
              <w:t>С.В. Буяков</w:t>
            </w:r>
          </w:p>
        </w:tc>
      </w:tr>
    </w:tbl>
    <w:p w:rsidR="002963D5" w:rsidRDefault="002963D5" w:rsidP="002963D5">
      <w:pPr>
        <w:spacing w:after="200" w:line="276" w:lineRule="auto"/>
        <w:rPr>
          <w:rFonts w:ascii="Calibri" w:eastAsia="Calibri" w:hAnsi="Calibri" w:cs="Times New Roman"/>
        </w:rPr>
      </w:pPr>
    </w:p>
    <w:p w:rsidR="00BD6F78" w:rsidRDefault="00BD6F78" w:rsidP="002963D5">
      <w:pPr>
        <w:spacing w:after="200" w:line="276" w:lineRule="auto"/>
        <w:rPr>
          <w:rFonts w:ascii="Calibri" w:eastAsia="Calibri" w:hAnsi="Calibri" w:cs="Times New Roman"/>
        </w:rPr>
      </w:pPr>
    </w:p>
    <w:p w:rsidR="00064A63" w:rsidRDefault="00064A63" w:rsidP="00962C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Times New Roman"/>
        </w:rPr>
      </w:pPr>
    </w:p>
    <w:p w:rsidR="00962C1F" w:rsidRDefault="00962C1F" w:rsidP="00962C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Times New Roman"/>
        </w:rPr>
      </w:pPr>
    </w:p>
    <w:p w:rsidR="00962C1F" w:rsidRDefault="00962C1F" w:rsidP="00962C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открытого конкурса по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отбору управляющей организации для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управления многоквартирным домом</w:t>
      </w:r>
    </w:p>
    <w:p w:rsidR="00B660CD" w:rsidRPr="002963D5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660CD" w:rsidRPr="00904B71" w:rsidRDefault="00904B71" w:rsidP="000F2FEF">
      <w:pPr>
        <w:tabs>
          <w:tab w:val="center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tbl>
      <w:tblPr>
        <w:tblStyle w:val="14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</w:tblGrid>
      <w:tr w:rsidR="00B660CD" w:rsidRPr="00904B71" w:rsidTr="001F4CD7">
        <w:trPr>
          <w:trHeight w:val="656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4A63" w:rsidRPr="00B447AC" w:rsidRDefault="00064A63" w:rsidP="00064A63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4A6B60" w:rsidRPr="00904B71" w:rsidRDefault="00064A63" w:rsidP="00064A63">
            <w:pPr>
              <w:rPr>
                <w:sz w:val="28"/>
                <w:szCs w:val="28"/>
              </w:rPr>
            </w:pPr>
            <w:r w:rsidRPr="00B447AC">
              <w:rPr>
                <w:kern w:val="2"/>
                <w:sz w:val="28"/>
              </w:rPr>
              <w:t xml:space="preserve">поселения </w:t>
            </w:r>
            <w:r>
              <w:rPr>
                <w:kern w:val="2"/>
                <w:sz w:val="28"/>
              </w:rPr>
              <w:t xml:space="preserve">Усольского </w:t>
            </w:r>
            <w:r w:rsidRPr="00B447AC">
              <w:rPr>
                <w:kern w:val="2"/>
                <w:sz w:val="28"/>
              </w:rPr>
              <w:t xml:space="preserve">муниципального </w:t>
            </w:r>
            <w:r>
              <w:rPr>
                <w:kern w:val="2"/>
                <w:sz w:val="28"/>
              </w:rPr>
              <w:t>района Иркутской области</w:t>
            </w:r>
            <w:r w:rsidRPr="00B447AC">
              <w:rPr>
                <w:kern w:val="2"/>
                <w:sz w:val="28"/>
              </w:rPr>
              <w:t xml:space="preserve">                                                         </w:t>
            </w:r>
            <w:proofErr w:type="spellStart"/>
            <w:r w:rsidR="004A6B60" w:rsidRPr="00904B71">
              <w:rPr>
                <w:sz w:val="28"/>
                <w:szCs w:val="28"/>
              </w:rPr>
              <w:t>С.В.Буяков</w:t>
            </w:r>
            <w:proofErr w:type="spellEnd"/>
          </w:p>
        </w:tc>
      </w:tr>
      <w:tr w:rsidR="00B660CD" w:rsidRPr="00904B71" w:rsidTr="001F4CD7">
        <w:trPr>
          <w:trHeight w:val="414"/>
        </w:trPr>
        <w:tc>
          <w:tcPr>
            <w:tcW w:w="5103" w:type="dxa"/>
            <w:tcBorders>
              <w:top w:val="single" w:sz="4" w:space="0" w:color="auto"/>
            </w:tcBorders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(должность, ф. и. о. руководителя органа</w:t>
            </w:r>
          </w:p>
        </w:tc>
      </w:tr>
      <w:tr w:rsidR="00B660CD" w:rsidRPr="00904B71" w:rsidTr="001F4CD7">
        <w:trPr>
          <w:trHeight w:val="85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0CD" w:rsidRPr="00904B71" w:rsidRDefault="0026505C" w:rsidP="004A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4A6B60" w:rsidRPr="00904B71">
              <w:rPr>
                <w:sz w:val="28"/>
                <w:szCs w:val="28"/>
              </w:rPr>
              <w:t xml:space="preserve"> местного самоуправления, являющегося организатором конкурса</w:t>
            </w:r>
            <w:r w:rsidR="004A6B60">
              <w:rPr>
                <w:sz w:val="28"/>
                <w:szCs w:val="28"/>
              </w:rPr>
              <w:t>)</w:t>
            </w:r>
          </w:p>
        </w:tc>
      </w:tr>
      <w:tr w:rsidR="00B660CD" w:rsidRPr="00904B71" w:rsidTr="001F4CD7">
        <w:trPr>
          <w:trHeight w:val="58"/>
        </w:trPr>
        <w:tc>
          <w:tcPr>
            <w:tcW w:w="5103" w:type="dxa"/>
            <w:tcBorders>
              <w:top w:val="single" w:sz="4" w:space="0" w:color="auto"/>
            </w:tcBorders>
          </w:tcPr>
          <w:p w:rsidR="004A6B60" w:rsidRPr="00904B71" w:rsidRDefault="004A6B60" w:rsidP="004A6B60">
            <w:pPr>
              <w:rPr>
                <w:sz w:val="28"/>
                <w:szCs w:val="28"/>
              </w:rPr>
            </w:pPr>
          </w:p>
        </w:tc>
      </w:tr>
      <w:tr w:rsidR="00B660CD" w:rsidRPr="00FD21EC" w:rsidTr="001F4CD7">
        <w:trPr>
          <w:trHeight w:val="68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0CD" w:rsidRPr="00FD21EC" w:rsidRDefault="00B660CD" w:rsidP="0026505C">
            <w:pPr>
              <w:ind w:left="-157"/>
              <w:rPr>
                <w:sz w:val="28"/>
                <w:szCs w:val="28"/>
              </w:rPr>
            </w:pPr>
            <w:r w:rsidRPr="00FD21EC">
              <w:rPr>
                <w:sz w:val="28"/>
                <w:szCs w:val="28"/>
              </w:rPr>
              <w:t>66</w:t>
            </w:r>
            <w:r w:rsidR="0026505C" w:rsidRPr="00FD21EC">
              <w:rPr>
                <w:sz w:val="28"/>
                <w:szCs w:val="28"/>
              </w:rPr>
              <w:t>6</w:t>
            </w:r>
            <w:r w:rsidRPr="00FD21EC">
              <w:rPr>
                <w:sz w:val="28"/>
                <w:szCs w:val="28"/>
              </w:rPr>
              <w:t xml:space="preserve">5477, Иркутская обл., Усольский р-он, </w:t>
            </w:r>
          </w:p>
        </w:tc>
      </w:tr>
      <w:tr w:rsidR="00B660CD" w:rsidRPr="00904B71" w:rsidTr="001F4CD7">
        <w:trPr>
          <w:trHeight w:val="74"/>
        </w:trPr>
        <w:tc>
          <w:tcPr>
            <w:tcW w:w="5103" w:type="dxa"/>
            <w:tcBorders>
              <w:top w:val="single" w:sz="4" w:space="0" w:color="auto"/>
            </w:tcBorders>
          </w:tcPr>
          <w:p w:rsidR="00B660CD" w:rsidRPr="00904B71" w:rsidRDefault="00B660CD" w:rsidP="00FD21EC">
            <w:pPr>
              <w:rPr>
                <w:sz w:val="28"/>
                <w:szCs w:val="28"/>
              </w:rPr>
            </w:pPr>
          </w:p>
        </w:tc>
      </w:tr>
      <w:tr w:rsidR="00B660CD" w:rsidRPr="00904B71" w:rsidTr="001F4CD7">
        <w:trPr>
          <w:trHeight w:val="983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р.п.Тайтурка, ул. Пеньковского, д.8, </w:t>
            </w:r>
          </w:p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тел.94-4-12, факс 94-4-42,</w:t>
            </w:r>
          </w:p>
          <w:p w:rsidR="00B660CD" w:rsidRPr="00904B71" w:rsidRDefault="003131FB" w:rsidP="001F4CD7">
            <w:pPr>
              <w:ind w:left="-1980"/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 е-</w:t>
            </w:r>
            <w:r w:rsidRPr="00904B71">
              <w:rPr>
                <w:sz w:val="28"/>
                <w:szCs w:val="28"/>
                <w:lang w:val="en-US"/>
              </w:rPr>
              <w:t>mail</w:t>
            </w:r>
            <w:r w:rsidR="00B660CD" w:rsidRPr="00904B71">
              <w:rPr>
                <w:sz w:val="28"/>
                <w:szCs w:val="28"/>
              </w:rPr>
              <w:t>:</w:t>
            </w:r>
            <w:proofErr w:type="spellStart"/>
            <w:r w:rsidR="00B660CD" w:rsidRPr="00904B71">
              <w:rPr>
                <w:sz w:val="28"/>
                <w:szCs w:val="28"/>
                <w:lang w:val="en-US"/>
              </w:rPr>
              <w:t>admtaiturka</w:t>
            </w:r>
            <w:proofErr w:type="spellEnd"/>
            <w:r w:rsidR="00B660CD" w:rsidRPr="00904B71">
              <w:rPr>
                <w:sz w:val="28"/>
                <w:szCs w:val="28"/>
              </w:rPr>
              <w:t>@</w:t>
            </w:r>
            <w:r w:rsidR="00B660CD" w:rsidRPr="00904B71">
              <w:rPr>
                <w:sz w:val="28"/>
                <w:szCs w:val="28"/>
                <w:lang w:val="en-US"/>
              </w:rPr>
              <w:t>mail</w:t>
            </w:r>
            <w:r w:rsidR="00B660CD" w:rsidRPr="00904B71">
              <w:rPr>
                <w:sz w:val="28"/>
                <w:szCs w:val="28"/>
              </w:rPr>
              <w:t>.</w:t>
            </w:r>
            <w:proofErr w:type="spellStart"/>
            <w:r w:rsidR="00B660CD" w:rsidRPr="00904B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660CD" w:rsidRPr="00904B71" w:rsidTr="001F4CD7">
        <w:trPr>
          <w:trHeight w:val="328"/>
        </w:trPr>
        <w:tc>
          <w:tcPr>
            <w:tcW w:w="5103" w:type="dxa"/>
            <w:tcBorders>
              <w:top w:val="single" w:sz="4" w:space="0" w:color="auto"/>
            </w:tcBorders>
          </w:tcPr>
          <w:p w:rsidR="00B660CD" w:rsidRPr="00904B71" w:rsidRDefault="00FD21EC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почтовый индекс и адрес, телефон,</w:t>
            </w:r>
            <w:r>
              <w:rPr>
                <w:sz w:val="28"/>
                <w:szCs w:val="28"/>
              </w:rPr>
              <w:t xml:space="preserve"> </w:t>
            </w:r>
            <w:r w:rsidR="00B660CD" w:rsidRPr="00904B71">
              <w:rPr>
                <w:sz w:val="28"/>
                <w:szCs w:val="28"/>
              </w:rPr>
              <w:t>факс, адрес электронной почты)</w:t>
            </w:r>
          </w:p>
        </w:tc>
      </w:tr>
    </w:tbl>
    <w:p w:rsidR="00B660CD" w:rsidRPr="00904B71" w:rsidRDefault="00B660CD" w:rsidP="00B6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B660CD" w:rsidRPr="00904B71" w:rsidTr="0026505C">
        <w:trPr>
          <w:trHeight w:val="68"/>
        </w:trPr>
        <w:tc>
          <w:tcPr>
            <w:tcW w:w="537" w:type="dxa"/>
            <w:vAlign w:val="bottom"/>
          </w:tcPr>
          <w:p w:rsidR="00B660CD" w:rsidRPr="00904B71" w:rsidRDefault="00B660CD" w:rsidP="0022763A">
            <w:pPr>
              <w:jc w:val="right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vAlign w:val="bottom"/>
          </w:tcPr>
          <w:p w:rsidR="00B660CD" w:rsidRPr="00904B71" w:rsidRDefault="00B660CD" w:rsidP="0022763A">
            <w:pPr>
              <w:jc w:val="right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B660CD" w:rsidRPr="00904B71" w:rsidRDefault="00B660CD" w:rsidP="0022763A">
            <w:pPr>
              <w:jc w:val="both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 xml:space="preserve"> г.</w:t>
            </w:r>
          </w:p>
        </w:tc>
      </w:tr>
      <w:tr w:rsidR="00B660CD" w:rsidRPr="00904B71" w:rsidTr="0022763A">
        <w:tc>
          <w:tcPr>
            <w:tcW w:w="5086" w:type="dxa"/>
            <w:gridSpan w:val="7"/>
          </w:tcPr>
          <w:p w:rsidR="00B660CD" w:rsidRPr="00904B71" w:rsidRDefault="00B660CD" w:rsidP="0022763A">
            <w:pPr>
              <w:jc w:val="center"/>
              <w:rPr>
                <w:sz w:val="28"/>
                <w:szCs w:val="28"/>
              </w:rPr>
            </w:pPr>
            <w:r w:rsidRPr="00904B71">
              <w:rPr>
                <w:sz w:val="28"/>
                <w:szCs w:val="28"/>
              </w:rPr>
              <w:t>(дата утверждения)</w:t>
            </w:r>
          </w:p>
        </w:tc>
      </w:tr>
    </w:tbl>
    <w:p w:rsidR="001F4CD7" w:rsidRDefault="001F4CD7" w:rsidP="001A5D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3D5" w:rsidRPr="00904B71" w:rsidRDefault="002963D5" w:rsidP="001A5D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  работы по ремонту общего имущества помещений в многоквартирном доме по ул. </w:t>
      </w:r>
      <w:r w:rsidR="0022763A"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Мичурина, д.1</w:t>
      </w: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являющегося объектом конкурса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42"/>
        <w:gridCol w:w="1727"/>
        <w:gridCol w:w="1451"/>
        <w:gridCol w:w="1906"/>
        <w:gridCol w:w="1672"/>
      </w:tblGrid>
      <w:tr w:rsidR="002963D5" w:rsidRPr="002963D5" w:rsidTr="001F4CD7">
        <w:trPr>
          <w:jc w:val="center"/>
        </w:trPr>
        <w:tc>
          <w:tcPr>
            <w:tcW w:w="573" w:type="dxa"/>
          </w:tcPr>
          <w:p w:rsidR="002963D5" w:rsidRPr="00904B71" w:rsidRDefault="002963D5" w:rsidP="00064A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63D5" w:rsidRPr="00904B71" w:rsidRDefault="002963D5" w:rsidP="00064A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2" w:type="dxa"/>
          </w:tcPr>
          <w:p w:rsidR="002963D5" w:rsidRPr="00904B71" w:rsidRDefault="002963D5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727" w:type="dxa"/>
          </w:tcPr>
          <w:p w:rsidR="002963D5" w:rsidRPr="00904B71" w:rsidRDefault="002963D5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работ,</w:t>
            </w:r>
          </w:p>
          <w:p w:rsidR="002963D5" w:rsidRPr="00904B71" w:rsidRDefault="008159AD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963D5"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51" w:type="dxa"/>
          </w:tcPr>
          <w:p w:rsidR="002963D5" w:rsidRPr="00904B71" w:rsidRDefault="002963D5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Стоимость работ всего, руб.</w:t>
            </w:r>
          </w:p>
        </w:tc>
        <w:tc>
          <w:tcPr>
            <w:tcW w:w="1906" w:type="dxa"/>
          </w:tcPr>
          <w:p w:rsidR="002963D5" w:rsidRPr="00904B71" w:rsidRDefault="002963D5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72" w:type="dxa"/>
          </w:tcPr>
          <w:p w:rsidR="002963D5" w:rsidRPr="00904B71" w:rsidRDefault="002963D5" w:rsidP="001A5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Требование к качеству</w:t>
            </w:r>
          </w:p>
        </w:tc>
      </w:tr>
      <w:tr w:rsidR="00F16F1D" w:rsidRPr="002963D5" w:rsidTr="001F4CD7">
        <w:trPr>
          <w:jc w:val="center"/>
        </w:trPr>
        <w:tc>
          <w:tcPr>
            <w:tcW w:w="573" w:type="dxa"/>
          </w:tcPr>
          <w:p w:rsidR="00F16F1D" w:rsidRPr="00904B71" w:rsidRDefault="00F16F1D" w:rsidP="0029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</w:tcPr>
          <w:p w:rsidR="00F16F1D" w:rsidRPr="00904B71" w:rsidRDefault="00F16F1D" w:rsidP="002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1727" w:type="dxa"/>
          </w:tcPr>
          <w:p w:rsidR="00F16F1D" w:rsidRPr="00904B71" w:rsidRDefault="00F16F1D" w:rsidP="00F16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2.Лавочка деревянная, со спинкой</w:t>
            </w:r>
            <w:r w:rsidR="008272C4" w:rsidRPr="0090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шт.</w:t>
            </w:r>
          </w:p>
        </w:tc>
        <w:tc>
          <w:tcPr>
            <w:tcW w:w="1451" w:type="dxa"/>
          </w:tcPr>
          <w:p w:rsidR="00F16F1D" w:rsidRPr="00904B71" w:rsidRDefault="00064A63" w:rsidP="00064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12800</w:t>
            </w:r>
            <w:r w:rsidR="00F16F1D" w:rsidRPr="0090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</w:tcPr>
          <w:p w:rsidR="00F16F1D" w:rsidRPr="00904B71" w:rsidRDefault="00F16F1D" w:rsidP="002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F16F1D" w:rsidRPr="00904B71" w:rsidRDefault="00F16F1D" w:rsidP="002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AC" w:rsidRDefault="002963D5" w:rsidP="00265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Для расчета применена стоимость малых архитектурных форм производства </w:t>
      </w:r>
      <w:r w:rsidR="00F16F1D"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064A63">
        <w:rPr>
          <w:rFonts w:ascii="Times New Roman" w:eastAsia="Calibri" w:hAnsi="Times New Roman" w:cs="Times New Roman"/>
          <w:sz w:val="28"/>
          <w:szCs w:val="28"/>
          <w:lang w:eastAsia="ru-RU"/>
        </w:rPr>
        <w:t>Аркобалено</w:t>
      </w:r>
      <w:proofErr w:type="spellEnd"/>
      <w:r w:rsidR="00F16F1D" w:rsidRPr="00904B7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D21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CD7" w:rsidRDefault="001F4CD7" w:rsidP="00265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01"/>
      </w:tblGrid>
      <w:tr w:rsidR="001F4CD7" w:rsidTr="006471CD">
        <w:trPr>
          <w:trHeight w:val="1335"/>
        </w:trPr>
        <w:tc>
          <w:tcPr>
            <w:tcW w:w="4814" w:type="dxa"/>
          </w:tcPr>
          <w:p w:rsidR="001F4CD7" w:rsidRPr="00B447AC" w:rsidRDefault="001F4CD7" w:rsidP="00380B6F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</w:t>
            </w:r>
          </w:p>
          <w:p w:rsidR="001F4CD7" w:rsidRPr="00B447AC" w:rsidRDefault="001F4CD7" w:rsidP="00380B6F">
            <w:pPr>
              <w:pStyle w:val="af5"/>
              <w:rPr>
                <w:rFonts w:ascii="Times New Roman" w:hAnsi="Times New Roman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поселения </w:t>
            </w:r>
            <w:r>
              <w:rPr>
                <w:rFonts w:ascii="Times New Roman" w:hAnsi="Times New Roman"/>
                <w:kern w:val="2"/>
                <w:sz w:val="28"/>
              </w:rPr>
              <w:t>Усольского м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униципального </w:t>
            </w:r>
            <w:r>
              <w:rPr>
                <w:rFonts w:ascii="Times New Roman" w:hAnsi="Times New Roman"/>
                <w:kern w:val="2"/>
                <w:sz w:val="28"/>
              </w:rPr>
              <w:t>района Иркутской области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</w:t>
            </w:r>
            <w:r w:rsidR="006471CD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              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</w:t>
            </w:r>
            <w:r w:rsidR="006471CD"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                              </w:t>
            </w:r>
            <w:r w:rsidR="006471CD">
              <w:rPr>
                <w:rFonts w:ascii="Times New Roman" w:hAnsi="Times New Roman"/>
                <w:kern w:val="2"/>
                <w:sz w:val="28"/>
              </w:rPr>
              <w:t xml:space="preserve">                        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</w:t>
            </w:r>
          </w:p>
        </w:tc>
        <w:tc>
          <w:tcPr>
            <w:tcW w:w="4801" w:type="dxa"/>
          </w:tcPr>
          <w:p w:rsidR="001F4CD7" w:rsidRPr="00B447AC" w:rsidRDefault="001F4CD7" w:rsidP="00380B6F">
            <w:pPr>
              <w:pStyle w:val="af5"/>
              <w:rPr>
                <w:rFonts w:ascii="Times New Roman" w:eastAsiaTheme="minorHAnsi" w:hAnsi="Times New Roman"/>
                <w:kern w:val="2"/>
                <w:sz w:val="28"/>
              </w:rPr>
            </w:pPr>
          </w:p>
          <w:p w:rsidR="001F4CD7" w:rsidRPr="00B447AC" w:rsidRDefault="001F4CD7" w:rsidP="006471CD"/>
          <w:p w:rsidR="001F4CD7" w:rsidRPr="00B447AC" w:rsidRDefault="006471CD" w:rsidP="006471CD">
            <w:pPr>
              <w:pStyle w:val="af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Буяков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97"/>
      </w:tblGrid>
      <w:tr w:rsidR="00962C1F" w:rsidTr="001F4CD7">
        <w:tc>
          <w:tcPr>
            <w:tcW w:w="4897" w:type="dxa"/>
          </w:tcPr>
          <w:p w:rsidR="00962C1F" w:rsidRDefault="00962C1F" w:rsidP="001F4CD7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</w:p>
          <w:p w:rsidR="00962C1F" w:rsidRPr="00E32E4B" w:rsidRDefault="00962C1F" w:rsidP="001F4CD7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lastRenderedPageBreak/>
              <w:t xml:space="preserve">                             </w:t>
            </w:r>
          </w:p>
        </w:tc>
      </w:tr>
    </w:tbl>
    <w:p w:rsidR="00B660CD" w:rsidRPr="00962C1F" w:rsidRDefault="001F4CD7" w:rsidP="004467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96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4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0CD" w:rsidRPr="00904B71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открытого конкурса по</w:t>
      </w:r>
    </w:p>
    <w:p w:rsidR="00B660CD" w:rsidRPr="00904B71" w:rsidRDefault="00B660CD" w:rsidP="00B66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отбору управляющей организации для</w:t>
      </w:r>
    </w:p>
    <w:p w:rsidR="002963D5" w:rsidRDefault="00B660CD" w:rsidP="0090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управления многоквартирным домом</w:t>
      </w:r>
    </w:p>
    <w:p w:rsidR="00904B71" w:rsidRPr="00904B71" w:rsidRDefault="00904B71" w:rsidP="0090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3D5" w:rsidRPr="00904B71" w:rsidRDefault="002963D5" w:rsidP="002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:rsidR="00904B71" w:rsidRPr="002963D5" w:rsidRDefault="002963D5" w:rsidP="002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обеспечения исполнения обязательств</w:t>
      </w:r>
    </w:p>
    <w:tbl>
      <w:tblPr>
        <w:tblW w:w="960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5342"/>
        <w:gridCol w:w="3285"/>
      </w:tblGrid>
      <w:tr w:rsidR="002963D5" w:rsidRPr="002963D5" w:rsidTr="001F4CD7">
        <w:trPr>
          <w:trHeight w:val="672"/>
          <w:tblCellSpacing w:w="0" w:type="dxa"/>
          <w:jc w:val="center"/>
        </w:trPr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3D5" w:rsidRPr="00904B71" w:rsidRDefault="002963D5" w:rsidP="002963D5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лота</w:t>
            </w:r>
          </w:p>
        </w:tc>
        <w:tc>
          <w:tcPr>
            <w:tcW w:w="5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63D5" w:rsidRPr="00904B71" w:rsidRDefault="002963D5" w:rsidP="008159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  <w:r w:rsidR="0081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Тайтурка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63D5" w:rsidRPr="00904B71" w:rsidRDefault="002963D5" w:rsidP="00815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обязательств (руб.)</w:t>
            </w:r>
          </w:p>
        </w:tc>
      </w:tr>
      <w:tr w:rsidR="002963D5" w:rsidRPr="002963D5" w:rsidTr="00390373">
        <w:trPr>
          <w:trHeight w:hRule="exact" w:val="397"/>
          <w:tblCellSpacing w:w="0" w:type="dxa"/>
          <w:jc w:val="center"/>
        </w:trPr>
        <w:tc>
          <w:tcPr>
            <w:tcW w:w="9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963D5" w:rsidRPr="00904B71" w:rsidRDefault="008159AD" w:rsidP="0029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3D5" w:rsidRPr="00904B71" w:rsidRDefault="002963D5" w:rsidP="0029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63D5" w:rsidRPr="00904B71" w:rsidRDefault="002963D5" w:rsidP="0029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Мичурина, д.1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63D5" w:rsidRPr="00446722" w:rsidRDefault="00962C1F" w:rsidP="004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28 576,19</w:t>
            </w:r>
          </w:p>
        </w:tc>
      </w:tr>
    </w:tbl>
    <w:p w:rsidR="002963D5" w:rsidRPr="00904B71" w:rsidRDefault="002963D5" w:rsidP="001F4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обеспечения исполнения обязательств рассчитан ор</w:t>
      </w:r>
      <w:r w:rsidR="001F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ганизатором конкурса по формуле:</w:t>
      </w:r>
    </w:p>
    <w:p w:rsidR="002963D5" w:rsidRPr="00904B71" w:rsidRDefault="002963D5" w:rsidP="001A5D7A">
      <w:pPr>
        <w:spacing w:after="20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оу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= К x (Р</w:t>
      </w:r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ои</w:t>
      </w: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904B71">
        <w:rPr>
          <w:rFonts w:ascii="Times New Roman" w:eastAsia="Calibri" w:hAnsi="Times New Roman" w:cs="Times New Roman"/>
          <w:sz w:val="28"/>
          <w:szCs w:val="28"/>
        </w:rPr>
        <w:t>Р</w:t>
      </w:r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ку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963D5" w:rsidRPr="00904B71" w:rsidRDefault="002963D5" w:rsidP="001A5D7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где:   </w:t>
      </w:r>
      <w:proofErr w:type="gram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  О </w:t>
      </w:r>
      <w:proofErr w:type="spellStart"/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оу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- размер обеспечения исполнения обязательств;</w:t>
      </w:r>
    </w:p>
    <w:p w:rsidR="002963D5" w:rsidRPr="00904B71" w:rsidRDefault="002963D5" w:rsidP="001A5D7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К -  коэффициент, установленный организатором конкурса в размере 0,5;</w:t>
      </w:r>
    </w:p>
    <w:p w:rsidR="002963D5" w:rsidRDefault="002963D5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B71">
        <w:rPr>
          <w:rFonts w:ascii="Times New Roman" w:eastAsia="Calibri" w:hAnsi="Times New Roman" w:cs="Times New Roman"/>
          <w:sz w:val="28"/>
          <w:szCs w:val="28"/>
        </w:rPr>
        <w:t>Р</w:t>
      </w:r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ои</w:t>
      </w:r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  - размер ежемесячной платы за содержание и ремонт общего имущества, указанный в извещении о проведении конкурса, умноженный на общую площадь жилых </w:t>
      </w:r>
      <w:proofErr w:type="gramStart"/>
      <w:r w:rsidRPr="00904B71">
        <w:rPr>
          <w:rFonts w:ascii="Times New Roman" w:eastAsia="Calibri" w:hAnsi="Times New Roman" w:cs="Times New Roman"/>
          <w:sz w:val="28"/>
          <w:szCs w:val="28"/>
        </w:rPr>
        <w:t>и  нежилых</w:t>
      </w:r>
      <w:proofErr w:type="gram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помещений (за исключением помещений общего пользования) в многоквартирном доме </w:t>
      </w:r>
      <w:r w:rsidRPr="009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96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6360,51</w:t>
      </w:r>
      <w:r w:rsidRPr="009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904B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718" w:rsidRPr="00904B71" w:rsidRDefault="00027718" w:rsidP="001A5D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CD7" w:rsidRDefault="002963D5" w:rsidP="00064A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B71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904B71">
        <w:rPr>
          <w:rFonts w:ascii="Times New Roman" w:eastAsia="Calibri" w:hAnsi="Times New Roman" w:cs="Times New Roman"/>
          <w:sz w:val="28"/>
          <w:szCs w:val="28"/>
          <w:vertAlign w:val="subscript"/>
        </w:rPr>
        <w:t>ку</w:t>
      </w:r>
      <w:proofErr w:type="spellEnd"/>
      <w:r w:rsidRPr="00904B71">
        <w:rPr>
          <w:rFonts w:ascii="Times New Roman" w:eastAsia="Calibri" w:hAnsi="Times New Roman" w:cs="Times New Roman"/>
          <w:sz w:val="28"/>
          <w:szCs w:val="28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 и  горячая вода, сетевой газ, электрическая и тепловая энергия)  за  предыдущий календарный год, а в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</w:t>
      </w:r>
      <w:r w:rsidRPr="00446722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446722"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50 193,03</w:t>
      </w: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2963D5" w:rsidRPr="00064A63" w:rsidRDefault="002963D5" w:rsidP="00064A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 * </w:t>
      </w:r>
      <w:r w:rsidR="008C5F94"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6360,51</w:t>
      </w: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06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50791,86</w:t>
      </w:r>
      <w:r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="0096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28 576,19</w:t>
      </w:r>
      <w:r w:rsidR="005B7F33" w:rsidRPr="0044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6471CD" w:rsidTr="006471CD">
        <w:trPr>
          <w:trHeight w:val="1279"/>
        </w:trPr>
        <w:tc>
          <w:tcPr>
            <w:tcW w:w="9903" w:type="dxa"/>
          </w:tcPr>
          <w:p w:rsidR="006471CD" w:rsidRDefault="006471CD" w:rsidP="00027718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Глава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Тайтурского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городского поселения </w:t>
            </w:r>
          </w:p>
          <w:p w:rsidR="006471CD" w:rsidRDefault="006471CD" w:rsidP="00027718">
            <w:pPr>
              <w:pStyle w:val="af5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Усольского м</w:t>
            </w:r>
            <w:r w:rsidRPr="00B447AC">
              <w:rPr>
                <w:rFonts w:ascii="Times New Roman" w:hAnsi="Times New Roman"/>
                <w:kern w:val="2"/>
                <w:sz w:val="28"/>
              </w:rPr>
              <w:t>униципального</w:t>
            </w:r>
          </w:p>
          <w:p w:rsidR="006471CD" w:rsidRPr="00B447AC" w:rsidRDefault="006471CD" w:rsidP="00027718">
            <w:pPr>
              <w:pStyle w:val="af5"/>
              <w:rPr>
                <w:rFonts w:ascii="Times New Roman" w:hAnsi="Times New Roman"/>
                <w:sz w:val="28"/>
              </w:rPr>
            </w:pPr>
            <w:r w:rsidRPr="00B447AC"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</w:rPr>
              <w:t>района Иркутской области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                                                                  </w:t>
            </w:r>
            <w:bookmarkStart w:id="1" w:name="_GoBack"/>
            <w:bookmarkEnd w:id="1"/>
            <w:r>
              <w:rPr>
                <w:rFonts w:ascii="Times New Roman" w:hAnsi="Times New Roman"/>
                <w:kern w:val="2"/>
                <w:sz w:val="28"/>
              </w:rPr>
              <w:t xml:space="preserve">С.В. Буяков </w:t>
            </w:r>
            <w:r w:rsidRPr="00B447AC">
              <w:rPr>
                <w:rFonts w:ascii="Times New Roman" w:hAnsi="Times New Roman"/>
                <w:kern w:val="2"/>
                <w:sz w:val="28"/>
              </w:rPr>
              <w:t xml:space="preserve">                                       </w:t>
            </w:r>
          </w:p>
        </w:tc>
      </w:tr>
    </w:tbl>
    <w:p w:rsidR="00F91EEB" w:rsidRPr="006471CD" w:rsidRDefault="00F91EEB" w:rsidP="0006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F91EEB" w:rsidRPr="006471CD" w:rsidSect="00BE6147">
      <w:headerReference w:type="default" r:id="rId10"/>
      <w:footerReference w:type="default" r:id="rId11"/>
      <w:footerReference w:type="first" r:id="rId12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0C" w:rsidRDefault="0066050C" w:rsidP="002963D5">
      <w:pPr>
        <w:spacing w:after="0" w:line="240" w:lineRule="auto"/>
      </w:pPr>
      <w:r>
        <w:separator/>
      </w:r>
    </w:p>
  </w:endnote>
  <w:endnote w:type="continuationSeparator" w:id="0">
    <w:p w:rsidR="0066050C" w:rsidRDefault="0066050C" w:rsidP="002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550139"/>
      <w:showingPlcHdr/>
    </w:sdtPr>
    <w:sdtEndPr/>
    <w:sdtContent>
      <w:p w:rsidR="00F571C8" w:rsidRDefault="00F571C8">
        <w:pPr>
          <w:pStyle w:val="af2"/>
          <w:jc w:val="center"/>
        </w:pPr>
        <w:r>
          <w:t xml:space="preserve">     </w:t>
        </w:r>
      </w:p>
    </w:sdtContent>
  </w:sdt>
  <w:p w:rsidR="00F571C8" w:rsidRDefault="00F571C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C8" w:rsidRDefault="00F571C8" w:rsidP="0022763A">
    <w:pPr>
      <w:pStyle w:val="af2"/>
      <w:tabs>
        <w:tab w:val="clear" w:pos="4677"/>
        <w:tab w:val="clear" w:pos="9355"/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0C" w:rsidRDefault="0066050C" w:rsidP="002963D5">
      <w:pPr>
        <w:spacing w:after="0" w:line="240" w:lineRule="auto"/>
      </w:pPr>
      <w:r>
        <w:separator/>
      </w:r>
    </w:p>
  </w:footnote>
  <w:footnote w:type="continuationSeparator" w:id="0">
    <w:p w:rsidR="0066050C" w:rsidRDefault="0066050C" w:rsidP="0029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54266"/>
      <w:docPartObj>
        <w:docPartGallery w:val="Page Numbers (Top of Page)"/>
        <w:docPartUnique/>
      </w:docPartObj>
    </w:sdtPr>
    <w:sdtEndPr/>
    <w:sdtContent>
      <w:p w:rsidR="00F571C8" w:rsidRDefault="00F571C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1C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571C8" w:rsidRDefault="00F571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2DCB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550A8C"/>
    <w:multiLevelType w:val="hybridMultilevel"/>
    <w:tmpl w:val="52C824F0"/>
    <w:lvl w:ilvl="0" w:tplc="677ED7E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7B44BD"/>
    <w:multiLevelType w:val="hybridMultilevel"/>
    <w:tmpl w:val="A9387E08"/>
    <w:lvl w:ilvl="0" w:tplc="6E506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1EDA"/>
    <w:multiLevelType w:val="hybridMultilevel"/>
    <w:tmpl w:val="386AB12C"/>
    <w:lvl w:ilvl="0" w:tplc="CAE4103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764504A4"/>
    <w:multiLevelType w:val="hybridMultilevel"/>
    <w:tmpl w:val="3B325FB8"/>
    <w:lvl w:ilvl="0" w:tplc="677ED7E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C5511CC"/>
    <w:multiLevelType w:val="hybridMultilevel"/>
    <w:tmpl w:val="70060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7E554AD1"/>
    <w:multiLevelType w:val="hybridMultilevel"/>
    <w:tmpl w:val="70CCBE70"/>
    <w:lvl w:ilvl="0" w:tplc="858E07C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5"/>
    <w:rsid w:val="0001077F"/>
    <w:rsid w:val="00015E98"/>
    <w:rsid w:val="00017DF2"/>
    <w:rsid w:val="00027718"/>
    <w:rsid w:val="00027806"/>
    <w:rsid w:val="00030CD4"/>
    <w:rsid w:val="00037A52"/>
    <w:rsid w:val="00040F0B"/>
    <w:rsid w:val="00044F07"/>
    <w:rsid w:val="00051AFB"/>
    <w:rsid w:val="00064A63"/>
    <w:rsid w:val="00074FD1"/>
    <w:rsid w:val="00080196"/>
    <w:rsid w:val="00081311"/>
    <w:rsid w:val="00097C2E"/>
    <w:rsid w:val="000A16CA"/>
    <w:rsid w:val="000A3570"/>
    <w:rsid w:val="000B2BF8"/>
    <w:rsid w:val="000C1C67"/>
    <w:rsid w:val="000D4104"/>
    <w:rsid w:val="000D6AF2"/>
    <w:rsid w:val="000E3C78"/>
    <w:rsid w:val="000F2FEF"/>
    <w:rsid w:val="000F6AF1"/>
    <w:rsid w:val="00115D5B"/>
    <w:rsid w:val="00120757"/>
    <w:rsid w:val="00123FB4"/>
    <w:rsid w:val="001509CD"/>
    <w:rsid w:val="00150A81"/>
    <w:rsid w:val="001547F2"/>
    <w:rsid w:val="00182CD1"/>
    <w:rsid w:val="001A05EC"/>
    <w:rsid w:val="001A5D7A"/>
    <w:rsid w:val="001D1E63"/>
    <w:rsid w:val="001D62EC"/>
    <w:rsid w:val="001F0744"/>
    <w:rsid w:val="001F4CD7"/>
    <w:rsid w:val="001F4F22"/>
    <w:rsid w:val="001F7728"/>
    <w:rsid w:val="00217682"/>
    <w:rsid w:val="0022763A"/>
    <w:rsid w:val="0024044E"/>
    <w:rsid w:val="002506E5"/>
    <w:rsid w:val="0026505C"/>
    <w:rsid w:val="00276345"/>
    <w:rsid w:val="002963D5"/>
    <w:rsid w:val="002A16D9"/>
    <w:rsid w:val="002B2AB6"/>
    <w:rsid w:val="002D3F43"/>
    <w:rsid w:val="00301DF6"/>
    <w:rsid w:val="00303285"/>
    <w:rsid w:val="003117ED"/>
    <w:rsid w:val="003131FB"/>
    <w:rsid w:val="0031542F"/>
    <w:rsid w:val="00317E42"/>
    <w:rsid w:val="00332B63"/>
    <w:rsid w:val="003404B7"/>
    <w:rsid w:val="00353D10"/>
    <w:rsid w:val="00367AB7"/>
    <w:rsid w:val="003703BE"/>
    <w:rsid w:val="00390373"/>
    <w:rsid w:val="003909FC"/>
    <w:rsid w:val="003A1797"/>
    <w:rsid w:val="003B01A9"/>
    <w:rsid w:val="003C1C3B"/>
    <w:rsid w:val="003D251D"/>
    <w:rsid w:val="003E0760"/>
    <w:rsid w:val="003F56EC"/>
    <w:rsid w:val="003F5B1B"/>
    <w:rsid w:val="00415C8B"/>
    <w:rsid w:val="00423573"/>
    <w:rsid w:val="00442C3C"/>
    <w:rsid w:val="00445DF8"/>
    <w:rsid w:val="00446722"/>
    <w:rsid w:val="00447189"/>
    <w:rsid w:val="00480D53"/>
    <w:rsid w:val="00482708"/>
    <w:rsid w:val="004A6B60"/>
    <w:rsid w:val="004A7220"/>
    <w:rsid w:val="004A72F3"/>
    <w:rsid w:val="004B2CED"/>
    <w:rsid w:val="004F02BA"/>
    <w:rsid w:val="00500D00"/>
    <w:rsid w:val="0050727B"/>
    <w:rsid w:val="005122D6"/>
    <w:rsid w:val="00537923"/>
    <w:rsid w:val="005420DE"/>
    <w:rsid w:val="0054534F"/>
    <w:rsid w:val="005649F6"/>
    <w:rsid w:val="00565161"/>
    <w:rsid w:val="00574D53"/>
    <w:rsid w:val="005907A7"/>
    <w:rsid w:val="00591087"/>
    <w:rsid w:val="005A6CF0"/>
    <w:rsid w:val="005B7F33"/>
    <w:rsid w:val="005E472B"/>
    <w:rsid w:val="005F3794"/>
    <w:rsid w:val="005F6D25"/>
    <w:rsid w:val="00602276"/>
    <w:rsid w:val="00617F44"/>
    <w:rsid w:val="006326EA"/>
    <w:rsid w:val="0064036E"/>
    <w:rsid w:val="0064579C"/>
    <w:rsid w:val="00645ABF"/>
    <w:rsid w:val="006471CD"/>
    <w:rsid w:val="0066050C"/>
    <w:rsid w:val="0069064C"/>
    <w:rsid w:val="00693910"/>
    <w:rsid w:val="00694767"/>
    <w:rsid w:val="006A0902"/>
    <w:rsid w:val="006B0D13"/>
    <w:rsid w:val="006B37E7"/>
    <w:rsid w:val="006C71A2"/>
    <w:rsid w:val="006D6AD5"/>
    <w:rsid w:val="006F5DE6"/>
    <w:rsid w:val="006F6024"/>
    <w:rsid w:val="0070028B"/>
    <w:rsid w:val="00703AE3"/>
    <w:rsid w:val="007273DB"/>
    <w:rsid w:val="007279DC"/>
    <w:rsid w:val="00731D6C"/>
    <w:rsid w:val="00736F7F"/>
    <w:rsid w:val="00746990"/>
    <w:rsid w:val="00760B23"/>
    <w:rsid w:val="00772F59"/>
    <w:rsid w:val="007A7E18"/>
    <w:rsid w:val="007B7B3B"/>
    <w:rsid w:val="007C20F5"/>
    <w:rsid w:val="008159AD"/>
    <w:rsid w:val="0081698B"/>
    <w:rsid w:val="00824BE9"/>
    <w:rsid w:val="008272C4"/>
    <w:rsid w:val="00874D7D"/>
    <w:rsid w:val="00890A11"/>
    <w:rsid w:val="00894A0C"/>
    <w:rsid w:val="00896329"/>
    <w:rsid w:val="008C5F94"/>
    <w:rsid w:val="008C6D53"/>
    <w:rsid w:val="008D62D3"/>
    <w:rsid w:val="00903F32"/>
    <w:rsid w:val="00904B71"/>
    <w:rsid w:val="009254F3"/>
    <w:rsid w:val="00944113"/>
    <w:rsid w:val="00945F53"/>
    <w:rsid w:val="00952D96"/>
    <w:rsid w:val="00962C1F"/>
    <w:rsid w:val="00963741"/>
    <w:rsid w:val="009748F6"/>
    <w:rsid w:val="00991205"/>
    <w:rsid w:val="00992015"/>
    <w:rsid w:val="009954A6"/>
    <w:rsid w:val="009C6405"/>
    <w:rsid w:val="009C7E95"/>
    <w:rsid w:val="009D213E"/>
    <w:rsid w:val="009D43FC"/>
    <w:rsid w:val="00A01621"/>
    <w:rsid w:val="00A4294D"/>
    <w:rsid w:val="00A57064"/>
    <w:rsid w:val="00AB28CD"/>
    <w:rsid w:val="00AB29EC"/>
    <w:rsid w:val="00AD2202"/>
    <w:rsid w:val="00AD3783"/>
    <w:rsid w:val="00AD48D1"/>
    <w:rsid w:val="00AF3042"/>
    <w:rsid w:val="00B00258"/>
    <w:rsid w:val="00B02189"/>
    <w:rsid w:val="00B12EF9"/>
    <w:rsid w:val="00B170D2"/>
    <w:rsid w:val="00B23EFF"/>
    <w:rsid w:val="00B26646"/>
    <w:rsid w:val="00B267E2"/>
    <w:rsid w:val="00B40FF8"/>
    <w:rsid w:val="00B447AC"/>
    <w:rsid w:val="00B4480E"/>
    <w:rsid w:val="00B463AE"/>
    <w:rsid w:val="00B5739C"/>
    <w:rsid w:val="00B57662"/>
    <w:rsid w:val="00B62413"/>
    <w:rsid w:val="00B660CD"/>
    <w:rsid w:val="00B67046"/>
    <w:rsid w:val="00B75593"/>
    <w:rsid w:val="00B82B40"/>
    <w:rsid w:val="00B83676"/>
    <w:rsid w:val="00B8472C"/>
    <w:rsid w:val="00B87644"/>
    <w:rsid w:val="00B87964"/>
    <w:rsid w:val="00BB5249"/>
    <w:rsid w:val="00BC35D2"/>
    <w:rsid w:val="00BD04D1"/>
    <w:rsid w:val="00BD6F78"/>
    <w:rsid w:val="00BE6147"/>
    <w:rsid w:val="00BE7CBC"/>
    <w:rsid w:val="00BF1F35"/>
    <w:rsid w:val="00C07365"/>
    <w:rsid w:val="00C075E5"/>
    <w:rsid w:val="00C107FE"/>
    <w:rsid w:val="00C32C88"/>
    <w:rsid w:val="00C35606"/>
    <w:rsid w:val="00C420D0"/>
    <w:rsid w:val="00C43B53"/>
    <w:rsid w:val="00C544CB"/>
    <w:rsid w:val="00C5700C"/>
    <w:rsid w:val="00C6121B"/>
    <w:rsid w:val="00C676EC"/>
    <w:rsid w:val="00C96646"/>
    <w:rsid w:val="00CA50D7"/>
    <w:rsid w:val="00CD5FF9"/>
    <w:rsid w:val="00CF10BE"/>
    <w:rsid w:val="00CF1315"/>
    <w:rsid w:val="00D00255"/>
    <w:rsid w:val="00D00E84"/>
    <w:rsid w:val="00D1334D"/>
    <w:rsid w:val="00D1385B"/>
    <w:rsid w:val="00D222E1"/>
    <w:rsid w:val="00D3761E"/>
    <w:rsid w:val="00D45FA7"/>
    <w:rsid w:val="00D47E85"/>
    <w:rsid w:val="00D50464"/>
    <w:rsid w:val="00D50D9B"/>
    <w:rsid w:val="00D648DE"/>
    <w:rsid w:val="00D840F4"/>
    <w:rsid w:val="00D90EA5"/>
    <w:rsid w:val="00D95E2C"/>
    <w:rsid w:val="00DE3F2F"/>
    <w:rsid w:val="00DE7FE7"/>
    <w:rsid w:val="00E03A2C"/>
    <w:rsid w:val="00E10384"/>
    <w:rsid w:val="00E13F8F"/>
    <w:rsid w:val="00E17D14"/>
    <w:rsid w:val="00E32E4B"/>
    <w:rsid w:val="00E90AAA"/>
    <w:rsid w:val="00E94C63"/>
    <w:rsid w:val="00EB2A58"/>
    <w:rsid w:val="00EC7385"/>
    <w:rsid w:val="00ED66EB"/>
    <w:rsid w:val="00EF5550"/>
    <w:rsid w:val="00EF67FC"/>
    <w:rsid w:val="00F00DB7"/>
    <w:rsid w:val="00F15AE6"/>
    <w:rsid w:val="00F16F1D"/>
    <w:rsid w:val="00F45571"/>
    <w:rsid w:val="00F50277"/>
    <w:rsid w:val="00F571C8"/>
    <w:rsid w:val="00F7274A"/>
    <w:rsid w:val="00F845A8"/>
    <w:rsid w:val="00F91EEB"/>
    <w:rsid w:val="00FA40D5"/>
    <w:rsid w:val="00FA5252"/>
    <w:rsid w:val="00FA704F"/>
    <w:rsid w:val="00FC07D5"/>
    <w:rsid w:val="00FD21EC"/>
    <w:rsid w:val="00FD6C8F"/>
    <w:rsid w:val="00FE1BBC"/>
    <w:rsid w:val="00FE3057"/>
    <w:rsid w:val="00FE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7E3"/>
  <w15:docId w15:val="{EC3BABF8-143F-425E-8E9A-1189ED0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97"/>
  </w:style>
  <w:style w:type="paragraph" w:styleId="1">
    <w:name w:val="heading 1"/>
    <w:basedOn w:val="a"/>
    <w:next w:val="a"/>
    <w:link w:val="10"/>
    <w:uiPriority w:val="99"/>
    <w:qFormat/>
    <w:rsid w:val="002963D5"/>
    <w:pPr>
      <w:keepNext/>
      <w:spacing w:after="0" w:line="240" w:lineRule="auto"/>
      <w:ind w:firstLine="748"/>
      <w:outlineLvl w:val="0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3D5"/>
    <w:pPr>
      <w:keepNext/>
      <w:spacing w:after="0" w:line="240" w:lineRule="auto"/>
      <w:ind w:firstLine="748"/>
      <w:jc w:val="both"/>
      <w:outlineLvl w:val="1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D5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3D5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3D5"/>
  </w:style>
  <w:style w:type="table" w:styleId="a3">
    <w:name w:val="Table Grid"/>
    <w:basedOn w:val="a1"/>
    <w:uiPriority w:val="99"/>
    <w:rsid w:val="0029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96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29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9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963D5"/>
    <w:rPr>
      <w:rFonts w:cs="Times New Roman"/>
      <w:vertAlign w:val="superscript"/>
    </w:rPr>
  </w:style>
  <w:style w:type="paragraph" w:styleId="a7">
    <w:name w:val="Title"/>
    <w:basedOn w:val="a"/>
    <w:link w:val="a8"/>
    <w:uiPriority w:val="99"/>
    <w:qFormat/>
    <w:rsid w:val="002963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296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rsid w:val="002963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6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63D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6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963D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963D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24"/>
    <w:uiPriority w:val="99"/>
    <w:rsid w:val="002963D5"/>
    <w:pPr>
      <w:keepNext/>
      <w:keepLines/>
      <w:widowControl w:val="0"/>
      <w:suppressLineNumbers/>
      <w:tabs>
        <w:tab w:val="clear" w:pos="480"/>
        <w:tab w:val="num" w:pos="900"/>
      </w:tabs>
      <w:suppressAutoHyphens/>
      <w:spacing w:after="60"/>
      <w:ind w:left="900" w:hanging="360"/>
      <w:jc w:val="both"/>
    </w:pPr>
    <w:rPr>
      <w:b/>
      <w:szCs w:val="20"/>
    </w:rPr>
  </w:style>
  <w:style w:type="paragraph" w:customStyle="1" w:styleId="31">
    <w:name w:val="Стиль3 Знак"/>
    <w:basedOn w:val="21"/>
    <w:uiPriority w:val="99"/>
    <w:rsid w:val="002963D5"/>
    <w:pPr>
      <w:widowControl w:val="0"/>
      <w:tabs>
        <w:tab w:val="num" w:pos="360"/>
        <w:tab w:val="num" w:pos="1307"/>
      </w:tabs>
      <w:adjustRightInd w:val="0"/>
      <w:ind w:left="1080"/>
      <w:jc w:val="both"/>
      <w:textAlignment w:val="baseline"/>
    </w:pPr>
    <w:rPr>
      <w:sz w:val="24"/>
      <w:szCs w:val="20"/>
    </w:rPr>
  </w:style>
  <w:style w:type="paragraph" w:styleId="24">
    <w:name w:val="List Number 2"/>
    <w:basedOn w:val="a"/>
    <w:uiPriority w:val="99"/>
    <w:rsid w:val="002963D5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2963D5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963D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d">
    <w:name w:val="header"/>
    <w:basedOn w:val="a"/>
    <w:link w:val="ae"/>
    <w:uiPriority w:val="99"/>
    <w:rsid w:val="00296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96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2963D5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296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296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character" w:styleId="af1">
    <w:name w:val="Hyperlink"/>
    <w:uiPriority w:val="99"/>
    <w:rsid w:val="002963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963D5"/>
  </w:style>
  <w:style w:type="paragraph" w:customStyle="1" w:styleId="ConsNormal">
    <w:name w:val="ConsNormal"/>
    <w:rsid w:val="00296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963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2963D5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96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9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963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Выделенная цитата1"/>
    <w:basedOn w:val="a"/>
    <w:next w:val="a"/>
    <w:uiPriority w:val="30"/>
    <w:qFormat/>
    <w:rsid w:val="002963D5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f6">
    <w:name w:val="Выделенная цитата Знак"/>
    <w:basedOn w:val="a0"/>
    <w:link w:val="af7"/>
    <w:uiPriority w:val="30"/>
    <w:rsid w:val="002963D5"/>
    <w:rPr>
      <w:i/>
      <w:iCs/>
      <w:color w:val="4F81BD"/>
      <w:sz w:val="22"/>
      <w:szCs w:val="22"/>
      <w:lang w:eastAsia="en-US"/>
    </w:rPr>
  </w:style>
  <w:style w:type="paragraph" w:styleId="af7">
    <w:name w:val="Intense Quote"/>
    <w:basedOn w:val="a"/>
    <w:next w:val="a"/>
    <w:link w:val="af6"/>
    <w:uiPriority w:val="30"/>
    <w:qFormat/>
    <w:rsid w:val="002963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13">
    <w:name w:val="Выделенная цитата Знак1"/>
    <w:basedOn w:val="a0"/>
    <w:uiPriority w:val="30"/>
    <w:rsid w:val="002963D5"/>
    <w:rPr>
      <w:i/>
      <w:iCs/>
      <w:color w:val="5B9BD5" w:themeColor="accent1"/>
    </w:rPr>
  </w:style>
  <w:style w:type="table" w:customStyle="1" w:styleId="14">
    <w:name w:val="Сетка таблицы1"/>
    <w:basedOn w:val="a1"/>
    <w:next w:val="a3"/>
    <w:uiPriority w:val="99"/>
    <w:rsid w:val="0031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763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76345"/>
    <w:rPr>
      <w:rFonts w:ascii="Arial" w:hAnsi="Arial" w:cs="Arial"/>
      <w:sz w:val="18"/>
      <w:szCs w:val="18"/>
    </w:rPr>
  </w:style>
  <w:style w:type="character" w:customStyle="1" w:styleId="s10">
    <w:name w:val="s_10"/>
    <w:basedOn w:val="a0"/>
    <w:rsid w:val="00991205"/>
  </w:style>
  <w:style w:type="paragraph" w:styleId="afa">
    <w:name w:val="Normal (Web)"/>
    <w:basedOn w:val="a"/>
    <w:uiPriority w:val="99"/>
    <w:unhideWhenUsed/>
    <w:rsid w:val="0089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be9a94c84fa032d44b04e7c858c0e2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aa3725a0fa56471d3e2f66be16e482c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3D10-374D-4CDC-B3E9-AAF8CF0C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2022-06-03T00:37:00Z</cp:lastPrinted>
  <dcterms:created xsi:type="dcterms:W3CDTF">2022-06-01T09:15:00Z</dcterms:created>
  <dcterms:modified xsi:type="dcterms:W3CDTF">2022-06-03T00:37:00Z</dcterms:modified>
</cp:coreProperties>
</file>